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25" w:rsidRPr="0032377F" w:rsidRDefault="00AC2025" w:rsidP="00D325C3">
      <w:pPr>
        <w:keepNext/>
        <w:keepLines/>
        <w:pageBreakBefore/>
        <w:spacing w:after="240" w:line="360" w:lineRule="auto"/>
        <w:ind w:firstLine="72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Toc332896139"/>
      <w:bookmarkStart w:id="1" w:name="_Toc338692360"/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Проект разработан авторским коллективом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br/>
        <w:t>в составе:</w:t>
      </w:r>
      <w:bookmarkEnd w:id="0"/>
      <w:bookmarkEnd w:id="1"/>
    </w:p>
    <w:p w:rsidR="00AC2025" w:rsidRPr="0032377F" w:rsidRDefault="00AC2025" w:rsidP="00502E2C">
      <w:pPr>
        <w:keepNext/>
        <w:tabs>
          <w:tab w:val="left" w:pos="7371"/>
        </w:tabs>
        <w:spacing w:before="24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Сектор планировки и застройки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Главный градостроитель проекта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 xml:space="preserve">Н.В. Переверзева 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Ведущий градостроитель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>М.Е. Гилева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Градостроитель </w:t>
      </w:r>
      <w:r w:rsidRPr="0032377F">
        <w:rPr>
          <w:rFonts w:ascii="Times New Roman" w:hAnsi="Times New Roman" w:cs="Times New Roman"/>
          <w:spacing w:val="20"/>
          <w:sz w:val="24"/>
          <w:szCs w:val="24"/>
          <w:lang w:val="en-US"/>
        </w:rPr>
        <w:t>I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кат.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>Н.Г. Хлебников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Градостроитель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>И. А. Журавлева</w:t>
      </w:r>
    </w:p>
    <w:p w:rsidR="00AC2025" w:rsidRPr="0032377F" w:rsidRDefault="00AC2025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Сектор транспорта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Главный специалист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 xml:space="preserve">В.А. Гуляев 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Специалист транспортного развития территории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>М.М. Шилов</w:t>
      </w:r>
    </w:p>
    <w:p w:rsidR="00AC2025" w:rsidRPr="0032377F" w:rsidRDefault="00AC2025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Сектор инженерного оборудования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Главный градостроитель проекта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 xml:space="preserve">Е.В. Еремина </w:t>
      </w:r>
    </w:p>
    <w:p w:rsidR="00AC2025" w:rsidRPr="0032377F" w:rsidRDefault="00AC2025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Сектор инженерной подготовки и экологии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Эколог градостроительства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 xml:space="preserve">С.А. Бултыков 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Специалист инженерного обеспечения территории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 xml:space="preserve">Е.В. Криницына </w:t>
      </w:r>
    </w:p>
    <w:p w:rsidR="00AC2025" w:rsidRPr="0032377F" w:rsidRDefault="00AC2025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Сектор экономики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Ведущий экономист градостроительства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>Е.А. Кузовенкова</w:t>
      </w:r>
    </w:p>
    <w:p w:rsidR="00AC2025" w:rsidRPr="0032377F" w:rsidRDefault="00AC2025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Сектор подготовки исходных данных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Главный градостроитель проекта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 xml:space="preserve">Е.В. Ерёмина </w:t>
      </w:r>
    </w:p>
    <w:p w:rsidR="00AC2025" w:rsidRPr="0032377F" w:rsidRDefault="00AC2025" w:rsidP="00502E2C">
      <w:pPr>
        <w:tabs>
          <w:tab w:val="left" w:pos="7371"/>
        </w:tabs>
        <w:spacing w:after="12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Ведущий специалист ИОТ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  <w:t>П.Н. Рыков</w:t>
      </w:r>
    </w:p>
    <w:p w:rsidR="00560020" w:rsidRPr="0032377F" w:rsidRDefault="00560020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117CE" w:rsidRPr="0032377F" w:rsidRDefault="00B117CE" w:rsidP="00502E2C">
      <w:pPr>
        <w:keepNext/>
        <w:tabs>
          <w:tab w:val="left" w:pos="7371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60020" w:rsidRPr="0032377F" w:rsidRDefault="00EE0767" w:rsidP="00D325C3">
      <w:pPr>
        <w:keepNext/>
        <w:tabs>
          <w:tab w:val="left" w:pos="3353"/>
        </w:tabs>
        <w:spacing w:before="360" w:after="120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</w:rPr>
        <w:pict>
          <v:group id="_x0000_s1506" style="position:absolute;left:0;text-align:left;margin-left:56.7pt;margin-top:19.85pt;width:518.8pt;height:802.3pt;z-index:251678720;mso-position-horizontal-relative:page;mso-position-vertical-relative:page" coordsize="20000,20000" o:allowincell="f">
            <v:rect id="_x0000_s1507" style="position:absolute;width:20000;height:20000" filled="f" strokeweight="2pt"/>
            <v:line id="_x0000_s1508" style="position:absolute" from="993,17183" to="995,18221" strokeweight="2pt"/>
            <v:line id="_x0000_s1509" style="position:absolute" from="10,17173" to="19977,17174" strokeweight="2pt"/>
            <v:line id="_x0000_s1510" style="position:absolute" from="2186,17192" to="2188,19989" strokeweight="2pt"/>
            <v:line id="_x0000_s1511" style="position:absolute" from="4919,17192" to="4921,19989" strokeweight="2pt"/>
            <v:line id="_x0000_s1512" style="position:absolute" from="6557,17192" to="6559,19989" strokeweight="2pt"/>
            <v:line id="_x0000_s1513" style="position:absolute" from="7650,17183" to="7652,19979" strokeweight="2pt"/>
            <v:line id="_x0000_s1514" style="position:absolute" from="15848,18239" to="15852,18932" strokeweight="2pt"/>
            <v:line id="_x0000_s1515" style="position:absolute" from="10,19293" to="7631,19295" strokeweight="1pt"/>
            <v:line id="_x0000_s1516" style="position:absolute" from="10,19646" to="7631,19647" strokeweight="1pt"/>
            <v:rect id="_x0000_s1517" style="position:absolute;left:54;top:17912;width:883;height:309" filled="f" stroked="f" strokeweight=".25pt">
              <v:textbox style="mso-next-textbox:#_x0000_s1517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8" style="position:absolute;left:1051;top:17912;width:1100;height:309" filled="f" stroked="f" strokeweight=".25pt">
              <v:textbox style="mso-next-textbox:#_x0000_s1518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9" style="position:absolute;left:2267;top:17912;width:2573;height:309" filled="f" stroked="f" strokeweight=".25pt">
              <v:textbox style="mso-next-textbox:#_x0000_s1519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0" style="position:absolute;left:4983;top:17912;width:1534;height:309" filled="f" stroked="f" strokeweight=".25pt">
              <v:textbox style="mso-next-textbox:#_x0000_s1520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1" style="position:absolute;left:6604;top:17912;width:1000;height:309" filled="f" stroked="f" strokeweight=".25pt">
              <v:textbox style="mso-next-textbox:#_x0000_s1521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2" style="position:absolute;left:15929;top:18258;width:1475;height:309" filled="f" stroked="f" strokeweight=".25pt">
              <v:textbox style="mso-next-textbox:#_x0000_s1522" inset="1pt,1pt,1pt,1pt">
                <w:txbxContent>
                  <w:p w:rsidR="002306BB" w:rsidRPr="00284243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8424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3" style="position:absolute;left:15929;top:18623;width:1475;height:310" filled="f" stroked="f" strokeweight=".25pt">
              <v:textbox style="mso-next-textbox:#_x0000_s1523" inset="1pt,1pt,1pt,1pt">
                <w:txbxContent>
                  <w:p w:rsidR="002306BB" w:rsidRPr="00284243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 w:rsidRPr="00284243"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524" style="position:absolute;left:7760;top:17481;width:12159;height:477" filled="f" stroked="f" strokeweight=".25pt">
              <v:textbox style="mso-next-textbox:#_x0000_s1524" inset="1pt,1pt,1pt,1pt">
                <w:txbxContent>
                  <w:p w:rsidR="002306BB" w:rsidRPr="00CA6FE2" w:rsidRDefault="002306BB" w:rsidP="00CA6FE2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.СТ</w:t>
                    </w:r>
                  </w:p>
                </w:txbxContent>
              </v:textbox>
            </v:rect>
            <v:line id="_x0000_s1525" style="position:absolute" from="12,18233" to="19979,18234" strokeweight="2pt"/>
            <v:line id="_x0000_s1526" style="position:absolute" from="25,17881" to="7646,17882" strokeweight="2pt"/>
            <v:line id="_x0000_s1527" style="position:absolute" from="10,17526" to="7631,17527" strokeweight="1pt"/>
            <v:line id="_x0000_s1528" style="position:absolute" from="10,18938" to="7631,18939" strokeweight="1pt"/>
            <v:line id="_x0000_s1529" style="position:absolute" from="10,18583" to="7631,18584" strokeweight="1pt"/>
            <v:group id="_x0000_s1530" style="position:absolute;left:39;top:18267;width:4801;height:310" coordsize="19999,20000">
              <v:rect id="_x0000_s1531" style="position:absolute;width:8856;height:20000" filled="f" stroked="f" strokeweight=".25pt">
                <v:textbox style="mso-next-textbox:#_x0000_s1531" inset="1pt,1pt,1pt,1pt">
                  <w:txbxContent>
                    <w:p w:rsidR="002306BB" w:rsidRPr="005823A1" w:rsidRDefault="002306BB" w:rsidP="00B55C22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 w:rsidRPr="005823A1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ГИП</w:t>
                      </w:r>
                    </w:p>
                  </w:txbxContent>
                </v:textbox>
              </v:rect>
              <v:rect id="_x0000_s1532" style="position:absolute;left:9281;width:10718;height:20000" filled="f" stroked="f" strokeweight=".25pt">
                <v:textbox style="mso-next-textbox:#_x0000_s1532" inset="1pt,1pt,1pt,1pt">
                  <w:txbxContent>
                    <w:p w:rsidR="002306BB" w:rsidRPr="0023559D" w:rsidRDefault="002306BB" w:rsidP="00B55C22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Хлебников Н.Г.</w:t>
                      </w:r>
                    </w:p>
                  </w:txbxContent>
                </v:textbox>
              </v:rect>
            </v:group>
            <v:group id="_x0000_s1533" style="position:absolute;left:39;top:18614;width:4801;height:309" coordsize="19999,20000">
              <v:rect id="_x0000_s1534" style="position:absolute;width:8856;height:20000" filled="f" stroked="f" strokeweight=".25pt">
                <v:textbox style="mso-next-textbox:#_x0000_s1534" inset="1pt,1pt,1pt,1pt">
                  <w:txbxContent>
                    <w:p w:rsidR="002306BB" w:rsidRPr="005823A1" w:rsidRDefault="002306BB" w:rsidP="00B55C22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 w:rsidRPr="005823A1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Н. контр.</w:t>
                      </w:r>
                    </w:p>
                  </w:txbxContent>
                </v:textbox>
              </v:rect>
              <v:rect id="_x0000_s1535" style="position:absolute;left:9281;width:10718;height:20000" filled="f" stroked="f" strokeweight=".25pt">
                <v:textbox style="mso-next-textbox:#_x0000_s1535" inset="1pt,1pt,1pt,1pt">
                  <w:txbxContent>
                    <w:p w:rsidR="002306BB" w:rsidRPr="006B2011" w:rsidRDefault="002306BB" w:rsidP="00B55C22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 w:rsidRPr="006B2011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Ахметов М.З.</w:t>
                      </w:r>
                    </w:p>
                  </w:txbxContent>
                </v:textbox>
              </v:rect>
            </v:group>
            <v:group id="_x0000_s1536" style="position:absolute;left:39;top:18969;width:4801;height:309" coordsize="19999,20000">
              <v:rect id="_x0000_s1537" style="position:absolute;width:8856;height:20000" filled="f" stroked="f" strokeweight=".25pt">
                <v:textbox style="mso-next-textbox:#_x0000_s1537" inset="1pt,1pt,1pt,1pt">
                  <w:txbxContent>
                    <w:p w:rsidR="002306BB" w:rsidRPr="005823A1" w:rsidRDefault="002306BB" w:rsidP="00B55C2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  <v:rect id="_x0000_s1538" style="position:absolute;left:9281;width:10718;height:20000" filled="f" stroked="f" strokeweight=".25pt">
                <v:textbox style="mso-next-textbox:#_x0000_s1538" inset="1pt,1pt,1pt,1pt">
                  <w:txbxContent>
                    <w:p w:rsidR="002306BB" w:rsidRPr="005823A1" w:rsidRDefault="002306BB" w:rsidP="00B55C2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539" style="position:absolute;left:39;top:19314;width:4801;height:310" coordsize="19999,20000">
              <v:rect id="_x0000_s1540" style="position:absolute;width:8856;height:20000" filled="f" stroked="f" strokeweight=".25pt">
                <v:textbox style="mso-next-textbox:#_x0000_s1540" inset="1pt,1pt,1pt,1pt">
                  <w:txbxContent>
                    <w:p w:rsidR="002306BB" w:rsidRPr="005823A1" w:rsidRDefault="002306BB" w:rsidP="00B55C2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  <v:rect id="_x0000_s1541" style="position:absolute;left:9281;width:10718;height:20000" filled="f" stroked="f" strokeweight=".25pt">
                <v:textbox style="mso-next-textbox:#_x0000_s1541" inset="1pt,1pt,1pt,1pt">
                  <w:txbxContent>
                    <w:p w:rsidR="002306BB" w:rsidRPr="005823A1" w:rsidRDefault="002306BB" w:rsidP="00B55C2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group id="_x0000_s1542" style="position:absolute;left:39;top:19660;width:4801;height:309" coordsize="19999,20000">
              <v:rect id="_x0000_s1543" style="position:absolute;width:8856;height:20000" filled="f" stroked="f" strokeweight=".25pt">
                <v:textbox style="mso-next-textbox:#_x0000_s1543" inset="1pt,1pt,1pt,1pt">
                  <w:txbxContent>
                    <w:p w:rsidR="002306BB" w:rsidRPr="005823A1" w:rsidRDefault="002306BB" w:rsidP="00B55C2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  <v:rect id="_x0000_s1544" style="position:absolute;left:9281;width:10718;height:20000" filled="f" stroked="f" strokeweight=".25pt">
                <v:textbox style="mso-next-textbox:#_x0000_s1544" inset="1pt,1pt,1pt,1pt">
                  <w:txbxContent>
                    <w:p w:rsidR="002306BB" w:rsidRPr="005823A1" w:rsidRDefault="002306BB" w:rsidP="00B55C2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v:group>
            <v:line id="_x0000_s1545" style="position:absolute" from="14208,18239" to="14210,19979" strokeweight="2pt"/>
            <v:rect id="_x0000_s1546" style="position:absolute;left:7787;top:18314;width:6292;height:1609" filled="f" stroked="f" strokeweight=".25pt">
              <v:textbox style="mso-next-textbox:#_x0000_s1546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</w:p>
                  <w:p w:rsidR="002306BB" w:rsidRDefault="002306BB" w:rsidP="0083689D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Пристрой к нежилому помещению по</w:t>
                    </w:r>
                  </w:p>
                  <w:p w:rsidR="002306BB" w:rsidRDefault="002306BB" w:rsidP="0083689D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 xml:space="preserve"> ул. Монтажная, 14, корпус 1, </w:t>
                    </w:r>
                  </w:p>
                  <w:p w:rsidR="002306BB" w:rsidRPr="00FF430B" w:rsidRDefault="002306BB" w:rsidP="0083689D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 w:rsidRPr="00FF430B"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в городском округе</w:t>
                    </w: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FF430B"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г. Нефтекамск, РБ.</w:t>
                    </w:r>
                  </w:p>
                  <w:p w:rsidR="002306BB" w:rsidRPr="00317357" w:rsidRDefault="002306BB" w:rsidP="00B55C22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547" style="position:absolute" from="14221,18587" to="19990,18588" strokeweight="2pt"/>
            <v:line id="_x0000_s1548" style="position:absolute" from="14219,18939" to="19988,18941" strokeweight="2pt"/>
            <v:line id="_x0000_s1549" style="position:absolute" from="17487,18239" to="17490,18932" strokeweight="2pt"/>
            <v:rect id="_x0000_s1550" style="position:absolute;left:14295;top:18258;width:1474;height:309" filled="f" stroked="f" strokeweight=".25pt">
              <v:textbox style="mso-next-textbox:#_x0000_s1550" inset="1pt,1pt,1pt,1pt">
                <w:txbxContent>
                  <w:p w:rsidR="002306BB" w:rsidRPr="00284243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84243">
                      <w:rPr>
                        <w:rFonts w:ascii="Times New Roman" w:hAnsi="Times New Roman"/>
                        <w:i w:val="0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51" style="position:absolute;left:17577;top:18258;width:2327;height:309" filled="f" stroked="f" strokeweight=".25pt">
              <v:textbox style="mso-next-textbox:#_x0000_s1551" inset="1pt,1pt,1pt,1pt">
                <w:txbxContent>
                  <w:p w:rsidR="002306BB" w:rsidRPr="00284243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84243">
                      <w:rPr>
                        <w:rFonts w:ascii="Times New Roman" w:hAnsi="Times New Roman"/>
                        <w:i w:val="0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52" style="position:absolute;left:17591;top:18613;width:2326;height:309" filled="f" stroked="f" strokeweight=".25pt">
              <v:textbox style="mso-next-textbox:#_x0000_s1552" inset="1pt,1pt,1pt,1pt">
                <w:txbxContent>
                  <w:p w:rsidR="002306BB" w:rsidRPr="00284243" w:rsidRDefault="00890743" w:rsidP="0089074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1</w:t>
                    </w:r>
                    <w:r w:rsidR="004C7428">
                      <w:rPr>
                        <w:rFonts w:ascii="Times New Roman" w:hAnsi="Times New Roman"/>
                        <w:i w:val="0"/>
                        <w:sz w:val="18"/>
                        <w:lang w:val="ru-RU"/>
                      </w:rPr>
                      <w:t>8</w:t>
                    </w:r>
                  </w:p>
                </w:txbxContent>
              </v:textbox>
            </v:rect>
            <v:line id="_x0000_s1553" style="position:absolute" from="14755,18594" to="14757,18932" strokeweight="1pt"/>
            <v:line id="_x0000_s1554" style="position:absolute" from="15301,18595" to="15303,18933" strokeweight="1pt"/>
            <v:rect id="_x0000_s1555" style="position:absolute;left:14295;top:19221;width:5609;height:440" filled="f" stroked="f" strokeweight=".25pt">
              <v:textbox style="mso-next-textbox:#_x0000_s1555" inset="1pt,1pt,1pt,1pt">
                <w:txbxContent>
                  <w:p w:rsidR="002306BB" w:rsidRPr="00284243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ООО «Автограф»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325C3">
        <w:rPr>
          <w:rFonts w:ascii="Times New Roman" w:hAnsi="Times New Roman" w:cs="Times New Roman"/>
          <w:b/>
          <w:spacing w:val="20"/>
          <w:sz w:val="24"/>
          <w:szCs w:val="24"/>
        </w:rPr>
        <w:tab/>
      </w:r>
    </w:p>
    <w:p w:rsidR="00B55C22" w:rsidRPr="0032377F" w:rsidRDefault="00B55C22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55C22" w:rsidRPr="0032377F" w:rsidRDefault="00B55C22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C70BE" w:rsidRPr="0032377F" w:rsidRDefault="00EE0767" w:rsidP="00502E2C">
      <w:pPr>
        <w:pStyle w:val="a9"/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E0767">
        <w:rPr>
          <w:rFonts w:ascii="Times New Roman" w:hAnsi="Times New Roman" w:cs="Times New Roman"/>
          <w:noProof/>
          <w:spacing w:val="20"/>
          <w:sz w:val="24"/>
          <w:szCs w:val="24"/>
        </w:rPr>
        <w:pict>
          <v:group id="_x0000_s1146" style="position:absolute;left:0;text-align:left;margin-left:58.55pt;margin-top:16.1pt;width:518.8pt;height:802.3pt;z-index:251660288;mso-position-horizontal-relative:page;mso-position-vertical-relative:page" coordsize="20000,20000" o:allowincell="f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style="mso-next-textbox:#_x0000_s1158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style="mso-next-textbox:#_x0000_s1159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style="mso-next-textbox:#_x0000_s1160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style="mso-next-textbox:#_x0000_s1161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style="mso-next-textbox:#_x0000_s1162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style="mso-next-textbox:#_x0000_s1163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style="mso-next-textbox:#_x0000_s1164" inset="1pt,1pt,1pt,1pt">
                <w:txbxContent>
                  <w:p w:rsidR="002306BB" w:rsidRPr="007E224A" w:rsidRDefault="002306BB" w:rsidP="0056002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3</w:t>
                    </w:r>
                  </w:p>
                  <w:p w:rsidR="002306BB" w:rsidRPr="007E224A" w:rsidRDefault="002306BB" w:rsidP="00560020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style="mso-next-textbox:#_x0000_s116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502E2C" w:rsidRDefault="002306BB" w:rsidP="00502E2C"/>
                </w:txbxContent>
              </v:textbox>
            </v:rect>
            <w10:wrap anchorx="page" anchory="page"/>
            <w10:anchorlock/>
          </v:group>
        </w:pict>
      </w:r>
      <w:r w:rsidR="000C70BE" w:rsidRPr="0032377F">
        <w:rPr>
          <w:rFonts w:ascii="Times New Roman" w:hAnsi="Times New Roman" w:cs="Times New Roman"/>
          <w:b/>
          <w:spacing w:val="20"/>
          <w:sz w:val="24"/>
          <w:szCs w:val="24"/>
        </w:rPr>
        <w:t>Функциональное назначение предполагаемого к строительству объекта</w:t>
      </w:r>
      <w:r w:rsidR="00502E2C" w:rsidRPr="0032377F"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</w:p>
    <w:p w:rsidR="000C70BE" w:rsidRPr="0032377F" w:rsidRDefault="000C70BE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02E2C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Функциональное назначение предполагаемого к строительству объекта капиталь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ного строительства </w:t>
      </w:r>
      <w:r w:rsidR="00726DD3" w:rsidRPr="0032377F">
        <w:rPr>
          <w:rFonts w:ascii="Times New Roman" w:hAnsi="Times New Roman" w:cs="Times New Roman"/>
          <w:spacing w:val="20"/>
          <w:sz w:val="24"/>
          <w:szCs w:val="24"/>
        </w:rPr>
        <w:t>– пристрой к нежилому помещению по адресу: ул. Монтажная, д.14, корпус 1, в ГО г. Нефтекамск, РБ</w:t>
      </w:r>
      <w:r w:rsidR="007E1427">
        <w:rPr>
          <w:rFonts w:ascii="Times New Roman" w:hAnsi="Times New Roman" w:cs="Times New Roman"/>
          <w:spacing w:val="20"/>
          <w:sz w:val="24"/>
          <w:szCs w:val="24"/>
        </w:rPr>
        <w:t xml:space="preserve"> (кадастровый номер ЗУ: 02:66:010220:289).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Террито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рия, ограниченная </w:t>
      </w:r>
      <w:r w:rsidR="00502E2C" w:rsidRPr="0032377F">
        <w:rPr>
          <w:rFonts w:ascii="Times New Roman" w:hAnsi="Times New Roman" w:cs="Times New Roman"/>
          <w:spacing w:val="20"/>
          <w:sz w:val="24"/>
          <w:szCs w:val="24"/>
        </w:rPr>
        <w:t>улиц</w:t>
      </w:r>
      <w:r w:rsidR="00726DD3" w:rsidRPr="0032377F">
        <w:rPr>
          <w:rFonts w:ascii="Times New Roman" w:hAnsi="Times New Roman" w:cs="Times New Roman"/>
          <w:spacing w:val="20"/>
          <w:sz w:val="24"/>
          <w:szCs w:val="24"/>
        </w:rPr>
        <w:t>ами</w:t>
      </w:r>
      <w:r w:rsidR="00502E2C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26DD3" w:rsidRPr="0032377F">
        <w:rPr>
          <w:rFonts w:ascii="Times New Roman" w:hAnsi="Times New Roman" w:cs="Times New Roman"/>
          <w:spacing w:val="20"/>
          <w:sz w:val="24"/>
          <w:szCs w:val="24"/>
        </w:rPr>
        <w:t>Монтажная, Промышленная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726DD3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Индустриальная и Заводская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отнесена к зоне </w:t>
      </w:r>
      <w:r w:rsidR="00726DD3" w:rsidRPr="0032377F">
        <w:rPr>
          <w:rFonts w:ascii="Times New Roman" w:hAnsi="Times New Roman" w:cs="Times New Roman"/>
          <w:spacing w:val="20"/>
          <w:sz w:val="24"/>
          <w:szCs w:val="24"/>
        </w:rPr>
        <w:t>П-4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. Правилами землепользования и застройки (ПЗЗ) для этой территории установлена </w:t>
      </w:r>
      <w:r w:rsidR="00502E2C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зона </w:t>
      </w:r>
      <w:r w:rsidR="00502E2C" w:rsidRPr="00216973">
        <w:rPr>
          <w:rFonts w:ascii="Times New Roman" w:hAnsi="Times New Roman" w:cs="Times New Roman"/>
          <w:b/>
          <w:i/>
          <w:spacing w:val="20"/>
          <w:sz w:val="24"/>
          <w:szCs w:val="24"/>
        </w:rPr>
        <w:t>«</w:t>
      </w:r>
      <w:r w:rsidR="00726DD3" w:rsidRPr="00216973">
        <w:rPr>
          <w:rFonts w:ascii="Times New Roman" w:hAnsi="Times New Roman" w:cs="Times New Roman"/>
          <w:b/>
          <w:i/>
          <w:spacing w:val="20"/>
          <w:sz w:val="24"/>
          <w:szCs w:val="24"/>
        </w:rPr>
        <w:t>П-4</w:t>
      </w:r>
      <w:r w:rsidR="00502E2C" w:rsidRPr="00216973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» - </w:t>
      </w:r>
      <w:r w:rsidR="00726DD3" w:rsidRPr="00216973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зона предприятий </w:t>
      </w:r>
      <w:r w:rsidR="00726DD3" w:rsidRPr="00216973">
        <w:rPr>
          <w:rFonts w:ascii="Times New Roman" w:hAnsi="Times New Roman" w:cs="Times New Roman"/>
          <w:b/>
          <w:i/>
          <w:spacing w:val="20"/>
          <w:sz w:val="24"/>
          <w:szCs w:val="24"/>
          <w:lang w:val="en-US"/>
        </w:rPr>
        <w:t>IV</w:t>
      </w:r>
      <w:r w:rsidR="00726DD3" w:rsidRPr="00216973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класса вредности</w:t>
      </w:r>
      <w:r w:rsidR="00502E2C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8039A6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8039A6" w:rsidRPr="00766DB7" w:rsidRDefault="008039A6" w:rsidP="008039A6">
      <w:pPr>
        <w:tabs>
          <w:tab w:val="left" w:pos="-2268"/>
          <w:tab w:val="left" w:pos="-1843"/>
        </w:tabs>
        <w:spacing w:line="360" w:lineRule="auto"/>
        <w:ind w:firstLineChars="236" w:firstLine="6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Не соответствие </w:t>
      </w:r>
      <w:r w:rsidRPr="0032377F">
        <w:rPr>
          <w:rFonts w:ascii="Times New Roman" w:hAnsi="Times New Roman" w:cs="Times New Roman"/>
          <w:color w:val="000000"/>
          <w:sz w:val="24"/>
          <w:szCs w:val="24"/>
        </w:rPr>
        <w:t xml:space="preserve">предельным размерам земельных участков и </w:t>
      </w:r>
      <w:r w:rsidRPr="0032377F">
        <w:rPr>
          <w:rFonts w:ascii="Times New Roman" w:hAnsi="Times New Roman" w:cs="Times New Roman"/>
          <w:sz w:val="24"/>
          <w:szCs w:val="24"/>
        </w:rPr>
        <w:t xml:space="preserve">предельным параметрам разрешенного строительства, реконструкции объектов капитального строительства. </w:t>
      </w:r>
      <w:r w:rsidRPr="00766DB7">
        <w:rPr>
          <w:rFonts w:ascii="Times New Roman" w:hAnsi="Times New Roman" w:cs="Times New Roman"/>
          <w:b/>
          <w:i/>
          <w:sz w:val="24"/>
          <w:szCs w:val="24"/>
        </w:rPr>
        <w:t>См. Таблица №2</w:t>
      </w:r>
    </w:p>
    <w:p w:rsidR="008039A6" w:rsidRPr="0032377F" w:rsidRDefault="008039A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Планируется следующее функциональное назначение предполагаемого к строи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тельству Объекта:</w:t>
      </w:r>
    </w:p>
    <w:p w:rsidR="002306BB" w:rsidRPr="0032377F" w:rsidRDefault="002306BB" w:rsidP="00502E2C">
      <w:pPr>
        <w:shd w:val="clear" w:color="auto" w:fill="FFFFFF"/>
        <w:spacing w:before="19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C3895" w:rsidRPr="0032377F" w:rsidRDefault="00726DD3" w:rsidP="00502E2C">
      <w:pPr>
        <w:shd w:val="clear" w:color="auto" w:fill="FFFFFF"/>
        <w:spacing w:before="19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Пристрой к нежилому помещению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—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производственная деятельность</w:t>
      </w:r>
      <w:r w:rsidR="00FB086F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1C3895" w:rsidRPr="0032377F" w:rsidRDefault="001C3895" w:rsidP="00502E2C">
      <w:pPr>
        <w:shd w:val="clear" w:color="auto" w:fill="FFFFFF"/>
        <w:spacing w:before="30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  <w:sectPr w:rsidR="001C3895" w:rsidRPr="0032377F" w:rsidSect="006B4EAF">
          <w:pgSz w:w="11909" w:h="16834"/>
          <w:pgMar w:top="1440" w:right="852" w:bottom="720" w:left="1418" w:header="720" w:footer="720" w:gutter="0"/>
          <w:cols w:space="60"/>
          <w:noEndnote/>
        </w:sect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Сооружения для хранения транспортных средств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—</w:t>
      </w:r>
      <w:r w:rsidR="00FB086F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автостоянка на </w:t>
      </w:r>
      <w:r w:rsidR="00726DD3" w:rsidRPr="0032377F">
        <w:rPr>
          <w:rFonts w:ascii="Times New Roman" w:hAnsi="Times New Roman" w:cs="Times New Roman"/>
          <w:spacing w:val="20"/>
          <w:sz w:val="24"/>
          <w:szCs w:val="24"/>
        </w:rPr>
        <w:t>5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машиномест площадью основных и вспомогательных помещений </w:t>
      </w:r>
      <w:r w:rsidR="006B4EAF" w:rsidRPr="0032377F">
        <w:rPr>
          <w:rFonts w:ascii="Times New Roman" w:hAnsi="Times New Roman" w:cs="Times New Roman"/>
          <w:spacing w:val="20"/>
          <w:sz w:val="24"/>
          <w:szCs w:val="24"/>
        </w:rPr>
        <w:t>3</w:t>
      </w:r>
      <w:r w:rsidR="00FB086F" w:rsidRPr="0032377F">
        <w:rPr>
          <w:rFonts w:ascii="Times New Roman" w:hAnsi="Times New Roman" w:cs="Times New Roman"/>
          <w:spacing w:val="20"/>
          <w:sz w:val="24"/>
          <w:szCs w:val="24"/>
        </w:rPr>
        <w:t>50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м</w:t>
      </w:r>
      <w:r w:rsidRPr="0032377F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2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, или </w:t>
      </w:r>
      <w:r w:rsidR="00FB086F" w:rsidRPr="0032377F">
        <w:rPr>
          <w:rFonts w:ascii="Times New Roman" w:hAnsi="Times New Roman" w:cs="Times New Roman"/>
          <w:spacing w:val="20"/>
          <w:sz w:val="24"/>
          <w:szCs w:val="24"/>
        </w:rPr>
        <w:t>30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% от общей</w:t>
      </w:r>
      <w:r w:rsidR="00B55C22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площади Объекта</w:t>
      </w:r>
      <w:r w:rsidR="00FB086F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212A3" w:rsidRPr="0032377F" w:rsidRDefault="00EE0767" w:rsidP="000E267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20"/>
          <w:sz w:val="24"/>
          <w:szCs w:val="24"/>
        </w:rPr>
        <w:lastRenderedPageBreak/>
        <w:pict>
          <v:group id="_x0000_s1556" style="position:absolute;left:0;text-align:left;margin-left:57.4pt;margin-top:16.7pt;width:518.8pt;height:802.3pt;z-index:251679744;mso-position-horizontal-relative:page;mso-position-vertical-relative:page" coordsize="20000,20000" o:allowincell="f">
            <v:rect id="_x0000_s1557" style="position:absolute;width:20000;height:20000" filled="f" strokeweight="2pt"/>
            <v:line id="_x0000_s1558" style="position:absolute" from="1093,18949" to="1095,19989" strokeweight="2pt"/>
            <v:line id="_x0000_s1559" style="position:absolute" from="10,18941" to="19977,18942" strokeweight="2pt"/>
            <v:line id="_x0000_s1560" style="position:absolute" from="2186,18949" to="2188,19989" strokeweight="2pt"/>
            <v:line id="_x0000_s1561" style="position:absolute" from="4919,18949" to="4921,19989" strokeweight="2pt"/>
            <v:line id="_x0000_s1562" style="position:absolute" from="6557,18959" to="6559,19989" strokeweight="2pt"/>
            <v:line id="_x0000_s1563" style="position:absolute" from="7650,18949" to="7652,19979" strokeweight="2pt"/>
            <v:line id="_x0000_s1564" style="position:absolute" from="18905,18949" to="18909,19989" strokeweight="2pt"/>
            <v:line id="_x0000_s1565" style="position:absolute" from="10,19293" to="7631,19295" strokeweight="1pt"/>
            <v:line id="_x0000_s1566" style="position:absolute" from="10,19646" to="7631,19647" strokeweight="2pt"/>
            <v:line id="_x0000_s1567" style="position:absolute" from="18919,19296" to="19990,19297" strokeweight="1pt"/>
            <v:rect id="_x0000_s1568" style="position:absolute;left:54;top:19660;width:1000;height:309" filled="f" stroked="f" strokeweight=".25pt">
              <v:textbox style="mso-next-textbox:#_x0000_s1568" inset="1pt,1pt,1pt,1pt">
                <w:txbxContent>
                  <w:p w:rsidR="002306BB" w:rsidRDefault="002306BB" w:rsidP="00A414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9" style="position:absolute;left:1139;top:19660;width:1001;height:309" filled="f" stroked="f" strokeweight=".25pt">
              <v:textbox style="mso-next-textbox:#_x0000_s1569" inset="1pt,1pt,1pt,1pt">
                <w:txbxContent>
                  <w:p w:rsidR="002306BB" w:rsidRDefault="002306BB" w:rsidP="00A414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0" style="position:absolute;left:2267;top:19660;width:2573;height:309" filled="f" stroked="f" strokeweight=".25pt">
              <v:textbox style="mso-next-textbox:#_x0000_s1570" inset="1pt,1pt,1pt,1pt">
                <w:txbxContent>
                  <w:p w:rsidR="002306BB" w:rsidRDefault="002306BB" w:rsidP="00A414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1" style="position:absolute;left:4983;top:19660;width:1534;height:309" filled="f" stroked="f" strokeweight=".25pt">
              <v:textbox style="mso-next-textbox:#_x0000_s1571" inset="1pt,1pt,1pt,1pt">
                <w:txbxContent>
                  <w:p w:rsidR="002306BB" w:rsidRDefault="002306BB" w:rsidP="00A414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2" style="position:absolute;left:6604;top:19660;width:1000;height:309" filled="f" stroked="f" strokeweight=".25pt">
              <v:textbox style="mso-next-textbox:#_x0000_s1572" inset="1pt,1pt,1pt,1pt">
                <w:txbxContent>
                  <w:p w:rsidR="002306BB" w:rsidRDefault="002306BB" w:rsidP="00A414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3" style="position:absolute;left:18949;top:18977;width:1001;height:309" filled="f" stroked="f" strokeweight=".25pt">
              <v:textbox style="mso-next-textbox:#_x0000_s1573" inset="1pt,1pt,1pt,1pt">
                <w:txbxContent>
                  <w:p w:rsidR="002306BB" w:rsidRDefault="002306BB" w:rsidP="00A414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18949;top:19435;width:1001;height:423" filled="f" stroked="f" strokeweight=".25pt">
              <v:textbox style="mso-next-textbox:#_x0000_s1574" inset="1pt,1pt,1pt,1pt">
                <w:txbxContent>
                  <w:p w:rsidR="002306BB" w:rsidRPr="007E224A" w:rsidRDefault="002306BB" w:rsidP="00A4143F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4</w:t>
                    </w:r>
                  </w:p>
                  <w:p w:rsidR="002306BB" w:rsidRPr="007E224A" w:rsidRDefault="002306BB" w:rsidP="00A4143F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575" style="position:absolute;left:7745;top:19221;width:11075;height:477" filled="f" stroked="f" strokeweight=".25pt">
              <v:textbox style="mso-next-textbox:#_x0000_s157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4212A3" w:rsidRPr="0032377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Основные и условно разрешенные виды использования имеющегося земельного участка и Объекта капитального строительства (приведены из Правил землепользования и застройки </w:t>
      </w:r>
      <w:r w:rsidR="00D4621C" w:rsidRPr="0032377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г. Нефтекамск</w:t>
      </w:r>
      <w:r w:rsidR="004212A3" w:rsidRPr="0032377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)</w:t>
      </w:r>
    </w:p>
    <w:p w:rsidR="004212A3" w:rsidRPr="0032377F" w:rsidRDefault="004212A3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502E2C" w:rsidRPr="0032377F" w:rsidRDefault="00502E2C" w:rsidP="00502E2C">
      <w:pPr>
        <w:tabs>
          <w:tab w:val="left" w:pos="-2268"/>
          <w:tab w:val="left" w:pos="-1843"/>
        </w:tabs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2377F">
        <w:rPr>
          <w:rFonts w:ascii="Times New Roman" w:hAnsi="Times New Roman" w:cs="Times New Roman"/>
          <w:color w:val="000000"/>
          <w:sz w:val="24"/>
          <w:szCs w:val="24"/>
        </w:rPr>
        <w:t xml:space="preserve">Предельные размеры земельных участков и </w:t>
      </w:r>
      <w:r w:rsidRPr="0032377F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</w:p>
    <w:p w:rsidR="00502E2C" w:rsidRPr="0032377F" w:rsidRDefault="00502E2C" w:rsidP="00502E2C">
      <w:pPr>
        <w:tabs>
          <w:tab w:val="left" w:pos="-2268"/>
          <w:tab w:val="left" w:pos="-1843"/>
        </w:tabs>
        <w:ind w:firstLineChars="236" w:firstLine="566"/>
        <w:jc w:val="right"/>
        <w:rPr>
          <w:rFonts w:ascii="Times New Roman" w:hAnsi="Times New Roman" w:cs="Times New Roman"/>
          <w:sz w:val="24"/>
          <w:szCs w:val="24"/>
        </w:rPr>
      </w:pPr>
      <w:r w:rsidRPr="0032377F">
        <w:rPr>
          <w:rFonts w:ascii="Times New Roman" w:hAnsi="Times New Roman" w:cs="Times New Roman"/>
          <w:sz w:val="24"/>
          <w:szCs w:val="24"/>
        </w:rPr>
        <w:t>Таблица №2</w:t>
      </w:r>
    </w:p>
    <w:p w:rsidR="00502E2C" w:rsidRPr="0032377F" w:rsidRDefault="00502E2C" w:rsidP="00502E2C">
      <w:pPr>
        <w:tabs>
          <w:tab w:val="left" w:pos="-2268"/>
          <w:tab w:val="left" w:pos="-1843"/>
        </w:tabs>
        <w:ind w:firstLineChars="236" w:firstLine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841" w:type="pct"/>
        <w:tblInd w:w="288" w:type="dxa"/>
        <w:tblCellMar>
          <w:left w:w="0" w:type="dxa"/>
          <w:right w:w="0" w:type="dxa"/>
        </w:tblCellMar>
        <w:tblLook w:val="0000"/>
      </w:tblPr>
      <w:tblGrid>
        <w:gridCol w:w="1263"/>
        <w:gridCol w:w="1106"/>
        <w:gridCol w:w="1398"/>
        <w:gridCol w:w="1355"/>
        <w:gridCol w:w="1344"/>
        <w:gridCol w:w="1442"/>
        <w:gridCol w:w="1171"/>
      </w:tblGrid>
      <w:tr w:rsidR="00502E2C" w:rsidRPr="0032377F" w:rsidTr="00502E2C"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риальные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зоны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Мин. площадь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(га)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ind w:left="71" w:hanging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Мин. длина стороны по уличному фронту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pStyle w:val="2"/>
              <w:rPr>
                <w:rFonts w:ascii="Times New Roman" w:hAnsi="Times New Roman"/>
                <w:b/>
                <w:szCs w:val="24"/>
              </w:rPr>
            </w:pPr>
            <w:r w:rsidRPr="0032377F">
              <w:rPr>
                <w:rFonts w:ascii="Times New Roman" w:hAnsi="Times New Roman"/>
                <w:b/>
                <w:szCs w:val="24"/>
              </w:rPr>
              <w:t>Мин. ширина /глубина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Макс. коэффи-циент    застройки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Мин. коэффи-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циент озеленения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Макс. высота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оград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Ж-1, Ж-1.1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Ж-2, Ж-2.1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Ж-3, Ж-3,1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Ж-4,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Ж-5, Ж-5.1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Ж-6, Ж-6.1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02E2C" w:rsidRPr="0032377F" w:rsidTr="00502E2C">
        <w:trPr>
          <w:trHeight w:val="33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ОД-1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, </w:t>
            </w: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ОД-1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,1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жилые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02E2C" w:rsidRPr="0032377F" w:rsidTr="00502E2C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ОД-2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, </w:t>
            </w: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ОД-2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,1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жилые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E2C" w:rsidRPr="0032377F" w:rsidTr="00502E2C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ОД-3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, </w:t>
            </w: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ОД-3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,1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жилые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0.07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502E2C" w:rsidRPr="0032377F" w:rsidTr="00502E2C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ОД-4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, </w:t>
            </w: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ОД-4</w:t>
            </w: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502E2C" w:rsidRPr="0032377F" w:rsidTr="00502E2C"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02E2C" w:rsidRPr="0032377F" w:rsidTr="00502E2C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E2C" w:rsidRPr="0032377F" w:rsidTr="00502E2C"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</w:t>
            </w:r>
          </w:p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C" w:rsidRPr="0032377F" w:rsidRDefault="00502E2C" w:rsidP="0050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</w:tbl>
    <w:p w:rsidR="004212A3" w:rsidRPr="0032377F" w:rsidRDefault="004212A3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726DD3" w:rsidRPr="0032377F" w:rsidRDefault="00726DD3" w:rsidP="00726DD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26DD3" w:rsidRPr="0032377F" w:rsidRDefault="00726DD3" w:rsidP="00726DD3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Продолжение таблицы №2</w:t>
      </w:r>
    </w:p>
    <w:tbl>
      <w:tblPr>
        <w:tblW w:w="4743" w:type="pct"/>
        <w:tblInd w:w="385" w:type="dxa"/>
        <w:tblCellMar>
          <w:left w:w="0" w:type="dxa"/>
          <w:right w:w="0" w:type="dxa"/>
        </w:tblCellMar>
        <w:tblLook w:val="0000"/>
      </w:tblPr>
      <w:tblGrid>
        <w:gridCol w:w="1219"/>
        <w:gridCol w:w="1159"/>
        <w:gridCol w:w="60"/>
        <w:gridCol w:w="1218"/>
        <w:gridCol w:w="1218"/>
        <w:gridCol w:w="1652"/>
        <w:gridCol w:w="1422"/>
        <w:gridCol w:w="1131"/>
      </w:tblGrid>
      <w:tr w:rsidR="00726DD3" w:rsidRPr="0032377F" w:rsidTr="00726DD3">
        <w:trPr>
          <w:trHeight w:val="363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EE0767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718" style="position:absolute;left:0;text-align:left;margin-left:57.05pt;margin-top:13.95pt;width:518.8pt;height:802.3pt;z-index:251687936;mso-position-horizontal-relative:page;mso-position-vertical-relative:page" coordsize="20000,20000" o:allowincell="f">
                  <v:rect id="_x0000_s1719" style="position:absolute;width:20000;height:20000" filled="f" strokeweight="2pt"/>
                  <v:line id="_x0000_s1720" style="position:absolute" from="1093,18949" to="1095,19989" strokeweight="2pt"/>
                  <v:line id="_x0000_s1721" style="position:absolute" from="10,18941" to="19977,18942" strokeweight="2pt"/>
                  <v:line id="_x0000_s1722" style="position:absolute" from="2186,18949" to="2188,19989" strokeweight="2pt"/>
                  <v:line id="_x0000_s1723" style="position:absolute" from="4919,18949" to="4921,19989" strokeweight="2pt"/>
                  <v:line id="_x0000_s1724" style="position:absolute" from="6557,18959" to="6559,19989" strokeweight="2pt"/>
                  <v:line id="_x0000_s1725" style="position:absolute" from="7650,18949" to="7652,19979" strokeweight="2pt"/>
                  <v:line id="_x0000_s1726" style="position:absolute" from="18905,18949" to="18909,19989" strokeweight="2pt"/>
                  <v:line id="_x0000_s1727" style="position:absolute" from="10,19293" to="7631,19295" strokeweight="1pt"/>
                  <v:line id="_x0000_s1728" style="position:absolute" from="10,19646" to="7631,19647" strokeweight="2pt"/>
                  <v:line id="_x0000_s1729" style="position:absolute" from="18919,19296" to="19990,19297" strokeweight="1pt"/>
                  <v:rect id="_x0000_s1730" style="position:absolute;left:54;top:19660;width:1000;height:309" filled="f" stroked="f" strokeweight=".25pt">
                    <v:textbox style="mso-next-textbox:#_x0000_s1730" inset="1pt,1pt,1pt,1pt">
                      <w:txbxContent>
                        <w:p w:rsidR="002306BB" w:rsidRDefault="002306BB" w:rsidP="00726DD3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31" style="position:absolute;left:1139;top:19660;width:1001;height:309" filled="f" stroked="f" strokeweight=".25pt">
                    <v:textbox style="mso-next-textbox:#_x0000_s1731" inset="1pt,1pt,1pt,1pt">
                      <w:txbxContent>
                        <w:p w:rsidR="002306BB" w:rsidRDefault="002306BB" w:rsidP="00726DD3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32" style="position:absolute;left:2267;top:19660;width:2573;height:309" filled="f" stroked="f" strokeweight=".25pt">
                    <v:textbox style="mso-next-textbox:#_x0000_s1732" inset="1pt,1pt,1pt,1pt">
                      <w:txbxContent>
                        <w:p w:rsidR="002306BB" w:rsidRDefault="002306BB" w:rsidP="00726DD3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33" style="position:absolute;left:4983;top:19660;width:1534;height:309" filled="f" stroked="f" strokeweight=".25pt">
                    <v:textbox style="mso-next-textbox:#_x0000_s1733" inset="1pt,1pt,1pt,1pt">
                      <w:txbxContent>
                        <w:p w:rsidR="002306BB" w:rsidRDefault="002306BB" w:rsidP="00726DD3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34" style="position:absolute;left:6604;top:19660;width:1000;height:309" filled="f" stroked="f" strokeweight=".25pt">
                    <v:textbox style="mso-next-textbox:#_x0000_s1734" inset="1pt,1pt,1pt,1pt">
                      <w:txbxContent>
                        <w:p w:rsidR="002306BB" w:rsidRDefault="002306BB" w:rsidP="00726DD3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35" style="position:absolute;left:18949;top:18977;width:1001;height:309" filled="f" stroked="f" strokeweight=".25pt">
                    <v:textbox style="mso-next-textbox:#_x0000_s1735" inset="1pt,1pt,1pt,1pt">
                      <w:txbxContent>
                        <w:p w:rsidR="002306BB" w:rsidRDefault="002306BB" w:rsidP="00726DD3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36" style="position:absolute;left:18949;top:19435;width:1001;height:423" filled="f" stroked="f" strokeweight=".25pt">
                    <v:textbox style="mso-next-textbox:#_x0000_s1736" inset="1pt,1pt,1pt,1pt">
                      <w:txbxContent>
                        <w:p w:rsidR="002306BB" w:rsidRPr="007E224A" w:rsidRDefault="002306BB" w:rsidP="00726DD3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5</w:t>
                          </w:r>
                        </w:p>
                        <w:p w:rsidR="002306BB" w:rsidRPr="007E224A" w:rsidRDefault="002306BB" w:rsidP="00726DD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rect>
                  <v:rect id="_x0000_s1737" style="position:absolute;left:7745;top:19221;width:11075;height:477" filled="f" stroked="f" strokeweight=".25pt">
                    <v:textbox style="mso-next-textbox:#_x0000_s1737" inset="1pt,1pt,1pt,1pt">
                      <w:txbxContent>
                        <w:p w:rsidR="00D325C3" w:rsidRPr="00CA6FE2" w:rsidRDefault="00D325C3" w:rsidP="00D325C3">
                          <w:pPr>
                            <w:jc w:val="center"/>
                            <w:rPr>
                              <w:rFonts w:ascii="Garamond" w:hAnsi="Garamond"/>
                              <w:szCs w:val="28"/>
                            </w:rPr>
                          </w:pPr>
                          <w:r w:rsidRPr="00CA6FE2"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АФ-201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5</w:t>
                          </w:r>
                          <w:r w:rsidRPr="00CA6FE2"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-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06/06</w:t>
                          </w:r>
                          <w:r w:rsidRPr="00CA6FE2"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-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ПМТ.</w:t>
                          </w:r>
                          <w:r w:rsidRPr="00CA6FE2">
                            <w:rPr>
                              <w:rFonts w:ascii="Garamond" w:hAnsi="Garamond"/>
                              <w:b/>
                              <w:color w:val="000000"/>
                              <w:sz w:val="24"/>
                              <w:shd w:val="clear" w:color="auto" w:fill="FFFFFF"/>
                            </w:rPr>
                            <w:t>ПЗ</w:t>
                          </w:r>
                        </w:p>
                        <w:p w:rsidR="002306BB" w:rsidRPr="00CA6FE2" w:rsidRDefault="002306BB" w:rsidP="00726DD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726DD3"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ind w:left="283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726DD3" w:rsidRPr="0032377F" w:rsidTr="00726DD3">
        <w:trPr>
          <w:trHeight w:val="26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ОД-6, ОД-6,1</w:t>
            </w:r>
          </w:p>
        </w:tc>
      </w:tr>
      <w:tr w:rsidR="00726DD3" w:rsidRPr="0032377F" w:rsidTr="00726DD3">
        <w:trPr>
          <w:trHeight w:val="546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</w:t>
            </w:r>
          </w:p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6DD3" w:rsidRPr="0032377F" w:rsidTr="00726DD3">
        <w:trPr>
          <w:trHeight w:val="26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DD3" w:rsidRPr="0032377F" w:rsidTr="00726DD3">
        <w:trPr>
          <w:trHeight w:val="546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</w:t>
            </w: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-2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П-3, П-3,1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6DD3" w:rsidRPr="0032377F" w:rsidTr="002306BB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П-4, П-4,1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И-1, И-1,1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И-3, И-3,1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И-5,А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  <w:tr w:rsidR="00726DD3" w:rsidRPr="0032377F" w:rsidTr="00726DD3">
        <w:trPr>
          <w:trHeight w:val="51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И-5,Б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Р-1,А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Р-1, Р-1.1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726DD3" w:rsidRPr="0032377F" w:rsidTr="00726DD3">
        <w:trPr>
          <w:trHeight w:val="252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С-1-3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С-1-4 ,С-1-4.1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С-1-5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726DD3" w:rsidRPr="0032377F" w:rsidTr="00726DD3">
        <w:trPr>
          <w:trHeight w:val="252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 -1, СП -1.1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</w:tr>
      <w:tr w:rsidR="00726DD3" w:rsidRPr="0032377F" w:rsidTr="00726DD3">
        <w:trPr>
          <w:trHeight w:val="23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 -2,1</w:t>
            </w:r>
          </w:p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СП-2.2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  <w:tr w:rsidR="00726DD3" w:rsidRPr="0032377F" w:rsidTr="00726DD3">
        <w:trPr>
          <w:trHeight w:val="252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 -3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DD3" w:rsidRPr="0032377F" w:rsidTr="00726DD3">
        <w:trPr>
          <w:trHeight w:val="252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72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D3" w:rsidRPr="0032377F" w:rsidRDefault="00726DD3" w:rsidP="0023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7F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</w:p>
        </w:tc>
      </w:tr>
    </w:tbl>
    <w:p w:rsidR="00726DD3" w:rsidRPr="0032377F" w:rsidRDefault="00726DD3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60020" w:rsidRPr="0032377F" w:rsidRDefault="00560020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4143F" w:rsidRPr="0032377F" w:rsidRDefault="00A4143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4143F" w:rsidRPr="0032377F" w:rsidRDefault="00A4143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60020" w:rsidRPr="0032377F" w:rsidRDefault="00560020" w:rsidP="00502E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60020" w:rsidRPr="0032377F" w:rsidRDefault="00560020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55E46" w:rsidRPr="0032377F" w:rsidRDefault="00EE0767" w:rsidP="002306B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</w:rPr>
        <w:lastRenderedPageBreak/>
        <w:pict>
          <v:group id="_x0000_s1186" style="position:absolute;left:0;text-align:left;margin-left:58.5pt;margin-top:16.1pt;width:518.8pt;height:802.3pt;z-index:251662336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style="mso-next-textbox:#_x0000_s1198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style="mso-next-textbox:#_x0000_s1199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style="mso-next-textbox:#_x0000_s1200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style="mso-next-textbox:#_x0000_s1201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style="mso-next-textbox:#_x0000_s1202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style="mso-next-textbox:#_x0000_s1203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style="mso-next-textbox:#_x0000_s1204" inset="1pt,1pt,1pt,1pt">
                <w:txbxContent>
                  <w:p w:rsidR="002306BB" w:rsidRPr="007E224A" w:rsidRDefault="00890743" w:rsidP="0056002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6</w:t>
                    </w:r>
                  </w:p>
                  <w:p w:rsidR="002306BB" w:rsidRPr="007E224A" w:rsidRDefault="002306BB" w:rsidP="00560020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style="mso-next-textbox:#_x0000_s120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455E46" w:rsidRPr="0032377F">
        <w:rPr>
          <w:rFonts w:ascii="Times New Roman" w:hAnsi="Times New Roman" w:cs="Times New Roman"/>
          <w:b/>
          <w:spacing w:val="20"/>
          <w:sz w:val="24"/>
          <w:szCs w:val="24"/>
        </w:rPr>
        <w:t>2. Расчет потребности в системах социального транспортного обслуживания и инженерно-технического обеспечения</w:t>
      </w:r>
    </w:p>
    <w:p w:rsidR="00455E46" w:rsidRPr="0032377F" w:rsidRDefault="00455E4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before="259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 соответствии с п. 2.4. СНиП 2.07.01-89* «в городах следует формировать систе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му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производственных</w:t>
      </w:r>
      <w:r w:rsidR="00DD5C36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центров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, включающую, центры планиро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вочных районов (зон)», причем число, состав и размещение принимаются с учетом величины города, его роли в системе расселения и функционально-планировочной организации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производственной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территории. В крупных и крупнейших городах, как правило, дополняется подцентрами городско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го значения». Решение о строительстве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D4621C"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Пристрой к нежилому помещению»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на соответ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ствующем земельном участке полностью отвечает этим рекомендациям.</w:t>
      </w:r>
    </w:p>
    <w:p w:rsidR="001C3895" w:rsidRPr="0032377F" w:rsidRDefault="001C3895" w:rsidP="00502E2C">
      <w:pPr>
        <w:shd w:val="clear" w:color="auto" w:fill="FFFFFF"/>
        <w:spacing w:before="264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 настоящее время разрабатывается градостроительная документация на рекон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струкцию существующей застройки. Будут устроены новые транспортные раз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вязки, частично расширены улицы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и подъездные пути к объектам транспортного и производственного назначения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, проложены новые инженерные коммуникации. Стратегией транспортного развития предусматривается строительство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инженерных коммуникации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, что увеличит значимость района, который в настоящее время </w:t>
      </w:r>
      <w:r w:rsidR="00DD5C36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расположен в территории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рядом с существующими складскими и производственными помещениями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D462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4621C" w:rsidRPr="0032377F" w:rsidRDefault="00D4621C" w:rsidP="00D4621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D5C36" w:rsidRPr="0032377F" w:rsidRDefault="00DD5C36" w:rsidP="004068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7BB2" w:rsidRPr="0032377F" w:rsidRDefault="00EE0767" w:rsidP="00406875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20"/>
          <w:sz w:val="24"/>
          <w:szCs w:val="24"/>
        </w:rPr>
        <w:lastRenderedPageBreak/>
        <w:pict>
          <v:group id="_x0000_s1206" style="position:absolute;left:0;text-align:left;margin-left:59.05pt;margin-top:16.1pt;width:518.8pt;height:802.3pt;z-index:251663360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2306BB" w:rsidRDefault="002306BB" w:rsidP="0056002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2306BB" w:rsidRPr="007E224A" w:rsidRDefault="00890743" w:rsidP="00560020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7</w:t>
                    </w:r>
                  </w:p>
                  <w:p w:rsidR="002306BB" w:rsidRPr="007E224A" w:rsidRDefault="002306BB" w:rsidP="00560020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D97BB2" w:rsidRPr="0032377F">
        <w:rPr>
          <w:rFonts w:ascii="Times New Roman" w:hAnsi="Times New Roman" w:cs="Times New Roman"/>
          <w:b/>
          <w:spacing w:val="20"/>
          <w:sz w:val="24"/>
          <w:szCs w:val="24"/>
        </w:rPr>
        <w:t>3. Сравнение показателей застройки Объекта и предельно разрешенных параметров строительства</w:t>
      </w:r>
    </w:p>
    <w:p w:rsidR="00D97BB2" w:rsidRPr="0032377F" w:rsidRDefault="00D97BB2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Земельный участок, планируемый для реализации проекта</w:t>
      </w:r>
      <w:r w:rsidR="00A707E2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строительства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D4621C"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Пристрой к нежилому помещению»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, общей площадью </w:t>
      </w:r>
      <w:r w:rsidR="00A707E2" w:rsidRPr="0032377F">
        <w:rPr>
          <w:rFonts w:ascii="Times New Roman" w:hAnsi="Times New Roman" w:cs="Times New Roman"/>
          <w:spacing w:val="20"/>
          <w:sz w:val="24"/>
          <w:szCs w:val="24"/>
        </w:rPr>
        <w:t>0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1019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га</w:t>
      </w:r>
      <w:r w:rsidR="00A707E2" w:rsidRPr="0032377F">
        <w:rPr>
          <w:rFonts w:ascii="Times New Roman" w:hAnsi="Times New Roman" w:cs="Times New Roman"/>
          <w:spacing w:val="20"/>
          <w:sz w:val="24"/>
          <w:szCs w:val="24"/>
        </w:rPr>
        <w:t>. Р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асположен на терри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тории, ограниченной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улицами Монтажная, Промышленная, Индустриальная и Заводская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. На указанном участке предполагается строительство основного </w:t>
      </w:r>
      <w:r w:rsidR="00A707E2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здания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D4621C"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Пристрой к нежилому помещению»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(далее — Объекта).</w:t>
      </w:r>
    </w:p>
    <w:p w:rsidR="001C3895" w:rsidRPr="0032377F" w:rsidRDefault="001C3895" w:rsidP="00502E2C">
      <w:pPr>
        <w:shd w:val="clear" w:color="auto" w:fill="FFFFFF"/>
        <w:spacing w:before="269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Основные характеристики объектов капитального строительства, планируемых к размещению в Зоне </w:t>
      </w:r>
      <w:r w:rsidR="00D4621C" w:rsidRPr="0032377F">
        <w:rPr>
          <w:rFonts w:ascii="Times New Roman" w:hAnsi="Times New Roman" w:cs="Times New Roman"/>
          <w:spacing w:val="20"/>
          <w:sz w:val="24"/>
          <w:szCs w:val="24"/>
        </w:rPr>
        <w:t>П-4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1C3895" w:rsidRPr="0032377F" w:rsidRDefault="001C3895" w:rsidP="00502E2C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4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Общая площадь — </w:t>
      </w:r>
      <w:r w:rsidR="00D4621C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1019</w:t>
      </w:r>
      <w:r w:rsidR="00A707E2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,0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м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, в том числе:</w:t>
      </w:r>
    </w:p>
    <w:p w:rsidR="001C3895" w:rsidRPr="0032377F" w:rsidRDefault="00A707E2" w:rsidP="00502E2C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Общая площадь застройки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— </w:t>
      </w:r>
      <w:r w:rsidR="00D4621C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713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,0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м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;</w:t>
      </w:r>
    </w:p>
    <w:p w:rsidR="001C3895" w:rsidRPr="0032377F" w:rsidRDefault="001C3895" w:rsidP="00502E2C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—</w:t>
      </w:r>
      <w:r w:rsidR="00E245BB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</w:t>
      </w:r>
      <w:r w:rsidR="00A707E2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А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втостоянка — </w:t>
      </w:r>
      <w:r w:rsidR="00A707E2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5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машиномест.</w:t>
      </w:r>
    </w:p>
    <w:p w:rsidR="001C3895" w:rsidRPr="0032377F" w:rsidRDefault="001C3895" w:rsidP="00502E2C">
      <w:pPr>
        <w:shd w:val="clear" w:color="auto" w:fill="FFFFFF"/>
        <w:spacing w:before="989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Земельный участок имеет несколько факторов, неблагоприятных для застройки:</w:t>
      </w:r>
    </w:p>
    <w:p w:rsidR="001C3895" w:rsidRPr="0032377F" w:rsidRDefault="001C3895" w:rsidP="00502E2C">
      <w:pPr>
        <w:numPr>
          <w:ilvl w:val="0"/>
          <w:numId w:val="4"/>
        </w:numPr>
        <w:shd w:val="clear" w:color="auto" w:fill="FFFFFF"/>
        <w:spacing w:before="264" w:line="360" w:lineRule="auto"/>
        <w:ind w:left="0"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 связи с ограниченной площадью земельного участка невозможно произвести застройку, предусмотренную утвержденной градостроительной документацией, с параметрами, установленными градостроительными регламентами.</w:t>
      </w:r>
      <w:r w:rsidR="00E245BB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1C3895" w:rsidRPr="0032377F" w:rsidRDefault="001C3895" w:rsidP="00502E2C">
      <w:pPr>
        <w:numPr>
          <w:ilvl w:val="0"/>
          <w:numId w:val="4"/>
        </w:numPr>
        <w:shd w:val="clear" w:color="auto" w:fill="FFFFFF"/>
        <w:spacing w:before="274" w:line="360" w:lineRule="auto"/>
        <w:ind w:left="0"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Конфигурация земельного участка, неблагоприятная для застройки.</w:t>
      </w:r>
    </w:p>
    <w:p w:rsidR="001C3895" w:rsidRPr="0032377F" w:rsidRDefault="001C3895" w:rsidP="00502E2C">
      <w:pPr>
        <w:numPr>
          <w:ilvl w:val="0"/>
          <w:numId w:val="4"/>
        </w:numPr>
        <w:shd w:val="clear" w:color="auto" w:fill="FFFFFF"/>
        <w:spacing w:before="264" w:line="360" w:lineRule="auto"/>
        <w:ind w:left="0"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Невозможность соблюдения требований комплексной безопасности при условии соблюдения градостроительных регламентов.</w:t>
      </w:r>
    </w:p>
    <w:p w:rsidR="001C3895" w:rsidRPr="0032377F" w:rsidRDefault="001C3895" w:rsidP="00502E2C">
      <w:pPr>
        <w:numPr>
          <w:ilvl w:val="0"/>
          <w:numId w:val="4"/>
        </w:numPr>
        <w:shd w:val="clear" w:color="auto" w:fill="FFFFFF"/>
        <w:spacing w:before="264" w:line="360" w:lineRule="auto"/>
        <w:ind w:left="0"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Невозможность экономической целесообразности освоения земельного участка при условии соблюдения градостроительных регламентов.</w:t>
      </w:r>
    </w:p>
    <w:p w:rsidR="001C3895" w:rsidRPr="0032377F" w:rsidRDefault="001C3895" w:rsidP="00502E2C">
      <w:pPr>
        <w:shd w:val="clear" w:color="auto" w:fill="FFFFFF"/>
        <w:spacing w:before="264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  <w:sectPr w:rsidR="001C3895" w:rsidRPr="0032377F" w:rsidSect="00560020">
          <w:pgSz w:w="11909" w:h="16834"/>
          <w:pgMar w:top="1440" w:right="1136" w:bottom="720" w:left="1418" w:header="720" w:footer="720" w:gutter="0"/>
          <w:cols w:space="60"/>
          <w:noEndnote/>
        </w:sectPr>
      </w:pP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lastRenderedPageBreak/>
        <w:t>В приведенной ниже таблице произведено сравнение показателей застройки Объекта и предельно разрешенных параметров застройки.</w:t>
      </w:r>
    </w:p>
    <w:p w:rsidR="00376633" w:rsidRPr="0032377F" w:rsidRDefault="00376633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</w:p>
    <w:p w:rsidR="00376633" w:rsidRPr="0032377F" w:rsidRDefault="00376633" w:rsidP="00E245BB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Сравнение показателей застройки Объекта и</w:t>
      </w:r>
    </w:p>
    <w:p w:rsidR="0032377F" w:rsidRPr="000B6542" w:rsidRDefault="00376633" w:rsidP="000B654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предельно разрешенных параметров</w:t>
      </w:r>
      <w:r w:rsidR="00E245BB" w:rsidRPr="0032377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.</w:t>
      </w:r>
    </w:p>
    <w:p w:rsidR="0032377F" w:rsidRPr="0032377F" w:rsidRDefault="0032377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C3895" w:rsidRPr="0032377F" w:rsidRDefault="00FE58B0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А.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В связи с ограниченной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>площадью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земельного участка невозможно произвести застройку, предусмотренную утвержденной градостроитель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softHyphen/>
        <w:t>ной документацией, с параметрами, установленными градостроительными регламентами,</w:t>
      </w:r>
    </w:p>
    <w:p w:rsidR="006C209F" w:rsidRPr="0032377F" w:rsidRDefault="001C3895" w:rsidP="00502E2C">
      <w:pPr>
        <w:shd w:val="clear" w:color="auto" w:fill="FFFFFF"/>
        <w:spacing w:before="25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Земельный участок, планируемый для реализации проекта, общей площадью </w:t>
      </w:r>
      <w:r w:rsidR="00E9080B" w:rsidRPr="0032377F">
        <w:rPr>
          <w:rFonts w:ascii="Times New Roman" w:hAnsi="Times New Roman" w:cs="Times New Roman"/>
          <w:spacing w:val="20"/>
          <w:sz w:val="24"/>
          <w:szCs w:val="24"/>
        </w:rPr>
        <w:t>0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32377F" w:rsidRPr="0032377F">
        <w:rPr>
          <w:rFonts w:ascii="Times New Roman" w:hAnsi="Times New Roman" w:cs="Times New Roman"/>
          <w:spacing w:val="20"/>
          <w:sz w:val="24"/>
          <w:szCs w:val="24"/>
        </w:rPr>
        <w:t>1019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га, согласно </w:t>
      </w:r>
      <w:r w:rsidR="00B47F07" w:rsidRPr="0032377F">
        <w:rPr>
          <w:rFonts w:ascii="Times New Roman" w:hAnsi="Times New Roman" w:cs="Times New Roman"/>
          <w:spacing w:val="20"/>
          <w:sz w:val="24"/>
          <w:szCs w:val="24"/>
        </w:rPr>
        <w:t>требований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, утвержденн</w:t>
      </w:r>
      <w:r w:rsidR="00B47F07" w:rsidRPr="0032377F">
        <w:rPr>
          <w:rFonts w:ascii="Times New Roman" w:hAnsi="Times New Roman" w:cs="Times New Roman"/>
          <w:spacing w:val="20"/>
          <w:sz w:val="24"/>
          <w:szCs w:val="24"/>
        </w:rPr>
        <w:t>ым</w:t>
      </w:r>
      <w:r w:rsidR="0032377F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Постановле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нием</w:t>
      </w:r>
      <w:r w:rsidR="006C209F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1C3895" w:rsidRPr="0032377F" w:rsidRDefault="001C3895" w:rsidP="00502E2C">
      <w:pPr>
        <w:shd w:val="clear" w:color="auto" w:fill="FFFFFF"/>
        <w:spacing w:before="250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На указанном участке предполагается строительство </w:t>
      </w:r>
      <w:r w:rsidR="0032377F" w:rsidRPr="0032377F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32377F"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Пристрой к нежилому помещению»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(Зона </w:t>
      </w:r>
      <w:r w:rsidR="0032377F" w:rsidRPr="0032377F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="006C209F" w:rsidRPr="0032377F">
        <w:rPr>
          <w:rFonts w:ascii="Times New Roman" w:hAnsi="Times New Roman" w:cs="Times New Roman"/>
          <w:spacing w:val="20"/>
          <w:sz w:val="24"/>
          <w:szCs w:val="24"/>
        </w:rPr>
        <w:t>-</w:t>
      </w:r>
      <w:r w:rsidR="0032377F" w:rsidRPr="0032377F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) (далее — Объекта).</w:t>
      </w:r>
    </w:p>
    <w:p w:rsidR="00FE58B0" w:rsidRPr="0032377F" w:rsidRDefault="00FE58B0" w:rsidP="00502E2C">
      <w:pPr>
        <w:shd w:val="clear" w:color="auto" w:fill="FFFFFF"/>
        <w:spacing w:before="4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2377F" w:rsidRPr="0032377F" w:rsidRDefault="0032377F" w:rsidP="0032377F">
      <w:pPr>
        <w:shd w:val="clear" w:color="auto" w:fill="FFFFFF"/>
        <w:spacing w:before="269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Основные характеристики объектов капитального строительства, планируемых к размещению в Зоне П-4:</w:t>
      </w:r>
    </w:p>
    <w:p w:rsidR="0032377F" w:rsidRPr="0032377F" w:rsidRDefault="0032377F" w:rsidP="0032377F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4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Общая площадь — 1019,0м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, в том числе:</w:t>
      </w:r>
    </w:p>
    <w:p w:rsidR="0032377F" w:rsidRPr="0032377F" w:rsidRDefault="0032377F" w:rsidP="0032377F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Общая площадь застройки — 713,0м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;</w:t>
      </w:r>
    </w:p>
    <w:p w:rsidR="0032377F" w:rsidRPr="0032377F" w:rsidRDefault="0032377F" w:rsidP="0032377F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—    Автостоянка — 5 машиномест.</w:t>
      </w:r>
    </w:p>
    <w:p w:rsidR="00AB42B3" w:rsidRPr="0032377F" w:rsidRDefault="00AB42B3" w:rsidP="00502E2C">
      <w:pPr>
        <w:shd w:val="clear" w:color="auto" w:fill="FFFFFF"/>
        <w:spacing w:before="187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B42B3" w:rsidRPr="0032377F" w:rsidRDefault="00AB42B3" w:rsidP="00502E2C">
      <w:pPr>
        <w:shd w:val="clear" w:color="auto" w:fill="FFFFFF"/>
        <w:spacing w:before="187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B42B3" w:rsidRPr="0032377F" w:rsidRDefault="00AB42B3" w:rsidP="00502E2C">
      <w:pPr>
        <w:shd w:val="clear" w:color="auto" w:fill="FFFFFF"/>
        <w:spacing w:before="187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B42B3" w:rsidRPr="0032377F" w:rsidRDefault="00EE0767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pacing w:val="20"/>
          <w:sz w:val="24"/>
          <w:szCs w:val="24"/>
          <w:u w:val="single"/>
        </w:rPr>
        <w:pict>
          <v:group id="_x0000_s1286" style="position:absolute;left:0;text-align:left;margin-left:56.45pt;margin-top:19.05pt;width:518.8pt;height:802.3pt;z-index:251667456;mso-position-horizontal-relative:page;mso-position-vertical-relative:page" coordsize="20000,20000" o:allowincell="f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style="mso-next-textbox:#_x0000_s1298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style="mso-next-textbox:#_x0000_s1299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style="mso-next-textbox:#_x0000_s1300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style="mso-next-textbox:#_x0000_s1301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style="mso-next-textbox:#_x0000_s1302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style="mso-next-textbox:#_x0000_s1303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style="mso-next-textbox:#_x0000_s1304" inset="1pt,1pt,1pt,1pt">
                <w:txbxContent>
                  <w:p w:rsidR="002306BB" w:rsidRPr="007E224A" w:rsidRDefault="000B6542" w:rsidP="00AB42B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8</w:t>
                    </w:r>
                  </w:p>
                  <w:p w:rsidR="002306BB" w:rsidRPr="007E224A" w:rsidRDefault="002306BB" w:rsidP="00AB42B3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style="mso-next-textbox:#_x0000_s130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</w:p>
    <w:p w:rsidR="00AB42B3" w:rsidRPr="0032377F" w:rsidRDefault="00AB42B3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E9080B" w:rsidRPr="0032377F" w:rsidRDefault="00E9080B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E9080B" w:rsidRPr="0032377F" w:rsidRDefault="00E9080B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6C209F" w:rsidRPr="0032377F" w:rsidRDefault="006C209F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B47F07" w:rsidRPr="0032377F" w:rsidRDefault="00B47F07" w:rsidP="0032377F">
      <w:pPr>
        <w:shd w:val="clear" w:color="auto" w:fill="FFFFFF"/>
        <w:tabs>
          <w:tab w:val="left" w:pos="230"/>
        </w:tabs>
        <w:spacing w:before="283" w:line="360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AB42B3" w:rsidRDefault="00AB42B3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D325C3" w:rsidRDefault="00D325C3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D325C3" w:rsidRPr="0032377F" w:rsidRDefault="00D325C3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</w:p>
    <w:p w:rsidR="001C3895" w:rsidRPr="0032377F" w:rsidRDefault="001C3895" w:rsidP="00327FE4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 xml:space="preserve">Размещение автостоянки на </w:t>
      </w:r>
      <w:r w:rsidR="00E9080B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5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 xml:space="preserve"> машиномест</w:t>
      </w:r>
    </w:p>
    <w:p w:rsidR="00AB42B3" w:rsidRPr="0032377F" w:rsidRDefault="00AB42B3" w:rsidP="00502E2C">
      <w:pPr>
        <w:shd w:val="clear" w:color="auto" w:fill="FFFFFF"/>
        <w:tabs>
          <w:tab w:val="left" w:pos="230"/>
        </w:tabs>
        <w:spacing w:before="28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before="5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В соответствии с п. 6.36. СНиП 2.07.01-89* размер земельного участка легковых автомобилей должен быть равен:</w:t>
      </w:r>
    </w:p>
    <w:p w:rsidR="00FE58B0" w:rsidRPr="0032377F" w:rsidRDefault="006C209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588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* 12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=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7056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м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;</w:t>
      </w:r>
    </w:p>
    <w:p w:rsidR="001C3895" w:rsidRPr="0032377F" w:rsidRDefault="00EE0767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pict>
          <v:group id="_x0000_s1406" style="position:absolute;left:0;text-align:left;margin-left:57.7pt;margin-top:13.45pt;width:518.8pt;height:802.3pt;z-index:251673600;mso-position-horizontal-relative:page;mso-position-vertical-relative:page" coordsize="20000,20000" o:allowincell="f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style="mso-next-textbox:#_x0000_s1418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style="mso-next-textbox:#_x0000_s1419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style="mso-next-textbox:#_x0000_s1420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style="mso-next-textbox:#_x0000_s1421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style="mso-next-textbox:#_x0000_s1422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style="mso-next-textbox:#_x0000_s1423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style="mso-next-textbox:#_x0000_s1424" inset="1pt,1pt,1pt,1pt">
                <w:txbxContent>
                  <w:p w:rsidR="002306BB" w:rsidRPr="007E224A" w:rsidRDefault="000B6542" w:rsidP="00AB42B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9</w:t>
                    </w:r>
                  </w:p>
                  <w:p w:rsidR="002306BB" w:rsidRPr="007E224A" w:rsidRDefault="002306BB" w:rsidP="00AB42B3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style="mso-next-textbox:#_x0000_s142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При размещении на отведенном земельном участке коэффициент застройки ра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вен:</w:t>
      </w:r>
    </w:p>
    <w:p w:rsidR="00FE58B0" w:rsidRPr="0032377F" w:rsidRDefault="006C209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7056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: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588</w:t>
      </w:r>
      <w:r w:rsidR="00E9080B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х0,01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=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0,</w:t>
      </w:r>
      <w:r w:rsidR="00E9080B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12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</w:p>
    <w:p w:rsidR="00CF5EB6" w:rsidRPr="0032377F" w:rsidRDefault="00CF5EB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что является максимально возможным, учитывая ряд ограничений, вызванных наличием охранных зон от различных сооружений</w:t>
      </w:r>
      <w:r w:rsidR="00E9080B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Таким образом, автостоянка будет размещаться на всем земельном участке, пригодном для застройки. Все остальные здания комплекса будут располагаться </w:t>
      </w:r>
      <w:r w:rsidR="00E9080B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рядом со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автостоянкой, создавая свой собственный строительный объем части Объекта.</w:t>
      </w:r>
    </w:p>
    <w:p w:rsidR="0032377F" w:rsidRPr="0032377F" w:rsidRDefault="001C3895" w:rsidP="00327FE4">
      <w:pPr>
        <w:shd w:val="clear" w:color="auto" w:fill="FFFFFF"/>
        <w:tabs>
          <w:tab w:val="left" w:pos="230"/>
        </w:tabs>
        <w:spacing w:before="254" w:line="360" w:lineRule="auto"/>
        <w:ind w:firstLine="7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1C3895" w:rsidRPr="0032377F" w:rsidRDefault="001C3895" w:rsidP="00327FE4">
      <w:pPr>
        <w:shd w:val="clear" w:color="auto" w:fill="FFFFFF"/>
        <w:tabs>
          <w:tab w:val="left" w:pos="230"/>
        </w:tabs>
        <w:spacing w:before="254" w:line="360" w:lineRule="auto"/>
        <w:ind w:firstLine="7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 xml:space="preserve">Размещение объектов </w:t>
      </w:r>
      <w:r w:rsidR="0032377F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административного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br/>
        <w:t>назначения</w:t>
      </w:r>
    </w:p>
    <w:p w:rsidR="001C3895" w:rsidRPr="0032377F" w:rsidRDefault="001C3895" w:rsidP="00502E2C">
      <w:pPr>
        <w:shd w:val="clear" w:color="auto" w:fill="FFFFFF"/>
        <w:spacing w:before="254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  <w:sectPr w:rsidR="001C3895" w:rsidRPr="0032377F" w:rsidSect="006C209F">
          <w:pgSz w:w="11909" w:h="16834"/>
          <w:pgMar w:top="873" w:right="709" w:bottom="1287" w:left="1418" w:header="720" w:footer="720" w:gutter="0"/>
          <w:cols w:space="60"/>
          <w:noEndnote/>
        </w:sect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1. Несоответствие требуемой площади земельного участка и предназна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softHyphen/>
        <w:t>ченной к размещению Объекта площади земельного участк</w:t>
      </w:r>
      <w:r w:rsidR="00AB42B3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а</w:t>
      </w:r>
    </w:p>
    <w:p w:rsidR="001C3895" w:rsidRPr="0032377F" w:rsidRDefault="00EE0767" w:rsidP="00502E2C">
      <w:pPr>
        <w:shd w:val="clear" w:color="auto" w:fill="FFFFFF"/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lastRenderedPageBreak/>
        <w:pict>
          <v:group id="_x0000_s1306" style="position:absolute;left:0;text-align:left;margin-left:57.25pt;margin-top:16.95pt;width:518.8pt;height:802.3pt;z-index:251668480;mso-position-horizontal-relative:page;mso-position-vertical-relative:page" coordsize="20000,20000" o:allowincell="f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style="mso-next-textbox:#_x0000_s1318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style="mso-next-textbox:#_x0000_s1319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style="mso-next-textbox:#_x0000_s1320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style="mso-next-textbox:#_x0000_s1321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style="mso-next-textbox:#_x0000_s1322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style="mso-next-textbox:#_x0000_s1323" inset="1pt,1pt,1pt,1pt">
                <w:txbxContent>
                  <w:p w:rsidR="002306BB" w:rsidRDefault="002306BB" w:rsidP="00AB4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style="mso-next-textbox:#_x0000_s1324" inset="1pt,1pt,1pt,1pt">
                <w:txbxContent>
                  <w:p w:rsidR="002306BB" w:rsidRPr="007E224A" w:rsidRDefault="002306BB" w:rsidP="00AB42B3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 w:rsidR="000B6542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0</w:t>
                    </w:r>
                  </w:p>
                  <w:p w:rsidR="002306BB" w:rsidRPr="007E224A" w:rsidRDefault="002306BB" w:rsidP="00AB42B3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style="mso-next-textbox:#_x0000_s132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FE58B0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Объекты, предназначенные к размещению в Зоне </w:t>
      </w:r>
      <w:r w:rsidR="0032377F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="00E9080B" w:rsidRPr="0032377F">
        <w:rPr>
          <w:rFonts w:ascii="Times New Roman" w:hAnsi="Times New Roman" w:cs="Times New Roman"/>
          <w:spacing w:val="20"/>
          <w:sz w:val="24"/>
          <w:szCs w:val="24"/>
        </w:rPr>
        <w:t>-</w:t>
      </w:r>
      <w:r w:rsidR="0032377F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FE58B0" w:rsidRPr="0032377F">
        <w:rPr>
          <w:rFonts w:ascii="Times New Roman" w:hAnsi="Times New Roman" w:cs="Times New Roman"/>
          <w:spacing w:val="20"/>
          <w:sz w:val="24"/>
          <w:szCs w:val="24"/>
        </w:rPr>
        <w:t>, согласно СНиП 2.07.01-89* от</w:t>
      </w:r>
      <w:r w:rsidR="00FE58B0"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носятся к объектам </w:t>
      </w:r>
      <w:r w:rsidR="0032377F">
        <w:rPr>
          <w:rFonts w:ascii="Times New Roman" w:hAnsi="Times New Roman" w:cs="Times New Roman"/>
          <w:spacing w:val="20"/>
          <w:sz w:val="24"/>
          <w:szCs w:val="24"/>
        </w:rPr>
        <w:t xml:space="preserve">предприятий </w:t>
      </w:r>
      <w:r w:rsidR="0032377F">
        <w:rPr>
          <w:rFonts w:ascii="Times New Roman" w:hAnsi="Times New Roman" w:cs="Times New Roman"/>
          <w:spacing w:val="20"/>
          <w:sz w:val="24"/>
          <w:szCs w:val="24"/>
          <w:lang w:val="en-US"/>
        </w:rPr>
        <w:t>IV</w:t>
      </w:r>
      <w:r w:rsidR="0032377F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2377F">
        <w:rPr>
          <w:rFonts w:ascii="Times New Roman" w:hAnsi="Times New Roman" w:cs="Times New Roman"/>
          <w:spacing w:val="20"/>
          <w:sz w:val="24"/>
          <w:szCs w:val="24"/>
        </w:rPr>
        <w:t>класса вредности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В соответствии с приложением 7 СНиП 2.07.01-89* площадь земельного участка </w:t>
      </w:r>
      <w:r w:rsidR="0032377F">
        <w:rPr>
          <w:rFonts w:ascii="Times New Roman" w:hAnsi="Times New Roman" w:cs="Times New Roman"/>
          <w:spacing w:val="20"/>
          <w:sz w:val="24"/>
          <w:szCs w:val="24"/>
        </w:rPr>
        <w:t>рекомендуется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FE58B0" w:rsidRPr="0032377F" w:rsidRDefault="006C209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6</w:t>
      </w:r>
      <w:r w:rsidR="00E9080B" w:rsidRPr="0032377F">
        <w:rPr>
          <w:rFonts w:ascii="Times New Roman" w:hAnsi="Times New Roman" w:cs="Times New Roman"/>
          <w:b/>
          <w:spacing w:val="20"/>
          <w:sz w:val="24"/>
          <w:szCs w:val="24"/>
        </w:rPr>
        <w:t>50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*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,5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м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=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1625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м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Площадь земельного участка, предназначенного для строительства Объекта, поч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ти в</w:t>
      </w:r>
      <w:r w:rsidR="00E9080B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C209F" w:rsidRPr="0032377F">
        <w:rPr>
          <w:rFonts w:ascii="Times New Roman" w:hAnsi="Times New Roman" w:cs="Times New Roman"/>
          <w:spacing w:val="20"/>
          <w:sz w:val="24"/>
          <w:szCs w:val="24"/>
        </w:rPr>
        <w:t>0</w:t>
      </w:r>
      <w:r w:rsidR="00EE7CDE" w:rsidRPr="0032377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6C209F" w:rsidRPr="0032377F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раза </w:t>
      </w:r>
      <w:r w:rsidR="006C209F" w:rsidRPr="0032377F">
        <w:rPr>
          <w:rFonts w:ascii="Times New Roman" w:hAnsi="Times New Roman" w:cs="Times New Roman"/>
          <w:spacing w:val="20"/>
          <w:sz w:val="24"/>
          <w:szCs w:val="24"/>
        </w:rPr>
        <w:t>меньше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рекомендуемого значения:</w:t>
      </w:r>
    </w:p>
    <w:p w:rsidR="00FE58B0" w:rsidRPr="0032377F" w:rsidRDefault="00FE58B0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E58B0" w:rsidRPr="0032377F" w:rsidRDefault="006C209F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588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: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1625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=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0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,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36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м2 </w:t>
      </w:r>
    </w:p>
    <w:p w:rsidR="00CF5EB6" w:rsidRPr="0032377F" w:rsidRDefault="00CF5EB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F5EB6" w:rsidRPr="0032377F" w:rsidRDefault="00CF5EB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i/>
          <w:spacing w:val="20"/>
          <w:sz w:val="24"/>
          <w:szCs w:val="24"/>
        </w:rPr>
        <w:t>Данное обстоятельство затрудняет соблюдение действующих нормативных и градостроительных документов при размещении Объекта без соответствующих отступлений от них.</w:t>
      </w:r>
    </w:p>
    <w:p w:rsidR="00CF5EB6" w:rsidRPr="0032377F" w:rsidRDefault="00CF5EB6" w:rsidP="00502E2C">
      <w:pPr>
        <w:shd w:val="clear" w:color="auto" w:fill="FFFFFF"/>
        <w:spacing w:before="30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  <w:u w:val="single"/>
        </w:rPr>
      </w:pPr>
    </w:p>
    <w:p w:rsidR="001C3895" w:rsidRPr="0032377F" w:rsidRDefault="001C3895" w:rsidP="00502E2C">
      <w:pPr>
        <w:shd w:val="clear" w:color="auto" w:fill="FFFFFF"/>
        <w:spacing w:before="30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2.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u w:val="single"/>
        </w:rPr>
        <w:t>Определение некоторых показателей застройки</w:t>
      </w:r>
    </w:p>
    <w:p w:rsidR="001C3895" w:rsidRPr="0032377F" w:rsidRDefault="001C3895" w:rsidP="00502E2C">
      <w:pPr>
        <w:shd w:val="clear" w:color="auto" w:fill="FFFFFF"/>
        <w:spacing w:before="6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2.1 Площадь земельного участка, предназначенного для благоустройства и озеленения</w:t>
      </w:r>
    </w:p>
    <w:p w:rsidR="001C3895" w:rsidRPr="0032377F" w:rsidRDefault="00EE7CDE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Не предусмотрено разделом.</w:t>
      </w:r>
    </w:p>
    <w:p w:rsidR="00CF5EB6" w:rsidRPr="0032377F" w:rsidRDefault="00CF5EB6" w:rsidP="00502E2C">
      <w:pPr>
        <w:shd w:val="clear" w:color="auto" w:fill="FFFFFF"/>
        <w:tabs>
          <w:tab w:val="left" w:pos="432"/>
        </w:tabs>
        <w:spacing w:before="53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tabs>
          <w:tab w:val="left" w:pos="432"/>
        </w:tabs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2.1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ab/>
        <w:t xml:space="preserve">Площадь земельного участка, предназначенного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для </w:t>
      </w:r>
      <w:r w:rsidR="006C209F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строительства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надземной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части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Объекта</w:t>
      </w:r>
    </w:p>
    <w:p w:rsidR="001C3895" w:rsidRPr="0032377F" w:rsidRDefault="001C3895" w:rsidP="00502E2C">
      <w:pPr>
        <w:shd w:val="clear" w:color="auto" w:fill="FFFFFF"/>
        <w:spacing w:before="5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Учитывая площадь благоустройства и озеленения, площадь земельного участка, предназначенного для строительства надземной части Объекта равна:</w:t>
      </w:r>
    </w:p>
    <w:p w:rsidR="001C3895" w:rsidRPr="0032377F" w:rsidRDefault="0032377F" w:rsidP="00502E2C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1019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х 70%</w:t>
      </w:r>
      <w:r w:rsidR="006C209F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=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713</w:t>
      </w:r>
      <w:r w:rsidR="00C91DE7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,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3</w:t>
      </w:r>
      <w:r w:rsidR="00C91DE7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0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м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</w:p>
    <w:p w:rsidR="00CF5EB6" w:rsidRPr="0032377F" w:rsidRDefault="00CF5EB6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C209F" w:rsidRPr="0032377F" w:rsidRDefault="006C209F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lastRenderedPageBreak/>
        <w:t>2.2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ab/>
        <w:t xml:space="preserve">Площадь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застройки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надземной части Объекта</w:t>
      </w:r>
    </w:p>
    <w:p w:rsidR="00EE7CDE" w:rsidRPr="0032377F" w:rsidRDefault="00EE7CDE" w:rsidP="00502E2C">
      <w:pPr>
        <w:shd w:val="clear" w:color="auto" w:fill="FFFFFF"/>
        <w:tabs>
          <w:tab w:val="left" w:pos="432"/>
        </w:tabs>
        <w:spacing w:before="67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55C22" w:rsidRPr="0032377F" w:rsidRDefault="001C3895" w:rsidP="00502E2C">
      <w:pPr>
        <w:shd w:val="clear" w:color="auto" w:fill="FFFFFF"/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Коэффициент застройки земельного участка, предназначенного для строительства Объекта, принят 0,</w:t>
      </w:r>
      <w:r w:rsidR="00EE7CDE" w:rsidRPr="0032377F">
        <w:rPr>
          <w:rFonts w:ascii="Times New Roman" w:hAnsi="Times New Roman" w:cs="Times New Roman"/>
          <w:spacing w:val="20"/>
          <w:sz w:val="24"/>
          <w:szCs w:val="24"/>
        </w:rPr>
        <w:t>3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с учетом п. 2.12*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СНиП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2.07.01-89* для обеспе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чения инсоляции и естественной освещенности помещений, а также в соответствии с противопожарными требованиями и требованиями комплексной безопасности. При определении указанного коэффициента учитывалась также и сложная геоме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трическая форма земельного участка</w:t>
      </w:r>
      <w:r w:rsidR="00EE7CDE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B55C22" w:rsidRPr="0032377F" w:rsidRDefault="00B55C22" w:rsidP="00502E2C">
      <w:pPr>
        <w:shd w:val="clear" w:color="auto" w:fill="FFFFFF"/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55C22" w:rsidRPr="0032377F" w:rsidRDefault="00B55C22" w:rsidP="00502E2C">
      <w:pPr>
        <w:shd w:val="clear" w:color="auto" w:fill="FFFFFF"/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Таким образом, площадь застройки части Объекта должна составлять:</w:t>
      </w:r>
    </w:p>
    <w:p w:rsidR="0032377F" w:rsidRPr="0032377F" w:rsidRDefault="0032377F" w:rsidP="0032377F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1019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х 70%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=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713,30 м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  <w:vertAlign w:val="superscript"/>
        </w:rPr>
        <w:t>2</w:t>
      </w:r>
    </w:p>
    <w:p w:rsidR="00CF5EB6" w:rsidRPr="0032377F" w:rsidRDefault="00CF5EB6" w:rsidP="00502E2C">
      <w:pPr>
        <w:shd w:val="clear" w:color="auto" w:fill="FFFFFF"/>
        <w:tabs>
          <w:tab w:val="left" w:pos="432"/>
        </w:tabs>
        <w:spacing w:before="58"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tabs>
          <w:tab w:val="left" w:pos="432"/>
        </w:tabs>
        <w:spacing w:before="5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2.3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ab/>
        <w:t>Общая площадь надземной части Объекта в пределах наружных ограждающих конструкций</w:t>
      </w:r>
    </w:p>
    <w:p w:rsidR="00BE3639" w:rsidRDefault="00BE3639" w:rsidP="00294B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F5EB6" w:rsidRPr="0032377F" w:rsidRDefault="00EE0767" w:rsidP="00294B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pict>
          <v:group id="_x0000_s1576" style="position:absolute;left:0;text-align:left;margin-left:56.65pt;margin-top:18.25pt;width:518.8pt;height:802.3pt;z-index:251680768;mso-position-horizontal-relative:page;mso-position-vertical-relative:page" coordsize="20000,20000" o:allowincell="f">
            <v:rect id="_x0000_s1577" style="position:absolute;width:20000;height:20000" filled="f" strokeweight="2pt"/>
            <v:line id="_x0000_s1578" style="position:absolute" from="1093,18949" to="1095,19989" strokeweight="2pt"/>
            <v:line id="_x0000_s1579" style="position:absolute" from="10,18941" to="19977,18942" strokeweight="2pt"/>
            <v:line id="_x0000_s1580" style="position:absolute" from="2186,18949" to="2188,19989" strokeweight="2pt"/>
            <v:line id="_x0000_s1581" style="position:absolute" from="4919,18949" to="4921,19989" strokeweight="2pt"/>
            <v:line id="_x0000_s1582" style="position:absolute" from="6557,18959" to="6559,19989" strokeweight="2pt"/>
            <v:line id="_x0000_s1583" style="position:absolute" from="7650,18949" to="7652,19979" strokeweight="2pt"/>
            <v:line id="_x0000_s1584" style="position:absolute" from="18905,18949" to="18909,19989" strokeweight="2pt"/>
            <v:line id="_x0000_s1585" style="position:absolute" from="10,19293" to="7631,19295" strokeweight="1pt"/>
            <v:line id="_x0000_s1586" style="position:absolute" from="10,19646" to="7631,19647" strokeweight="2pt"/>
            <v:line id="_x0000_s1587" style="position:absolute" from="18919,19296" to="19990,19297" strokeweight="1pt"/>
            <v:rect id="_x0000_s1588" style="position:absolute;left:54;top:19660;width:1000;height:309" filled="f" stroked="f" strokeweight=".25pt">
              <v:textbox style="mso-next-textbox:#_x0000_s1588" inset="1pt,1pt,1pt,1pt">
                <w:txbxContent>
                  <w:p w:rsidR="002306BB" w:rsidRDefault="002306BB" w:rsidP="00EE7C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9" style="position:absolute;left:1139;top:19660;width:1001;height:309" filled="f" stroked="f" strokeweight=".25pt">
              <v:textbox style="mso-next-textbox:#_x0000_s1589" inset="1pt,1pt,1pt,1pt">
                <w:txbxContent>
                  <w:p w:rsidR="002306BB" w:rsidRDefault="002306BB" w:rsidP="00EE7C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0" style="position:absolute;left:2267;top:19660;width:2573;height:309" filled="f" stroked="f" strokeweight=".25pt">
              <v:textbox style="mso-next-textbox:#_x0000_s1590" inset="1pt,1pt,1pt,1pt">
                <w:txbxContent>
                  <w:p w:rsidR="002306BB" w:rsidRDefault="002306BB" w:rsidP="00EE7C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1" style="position:absolute;left:4983;top:19660;width:1534;height:309" filled="f" stroked="f" strokeweight=".25pt">
              <v:textbox style="mso-next-textbox:#_x0000_s1591" inset="1pt,1pt,1pt,1pt">
                <w:txbxContent>
                  <w:p w:rsidR="002306BB" w:rsidRDefault="002306BB" w:rsidP="00EE7C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2" style="position:absolute;left:6604;top:19660;width:1000;height:309" filled="f" stroked="f" strokeweight=".25pt">
              <v:textbox style="mso-next-textbox:#_x0000_s1592" inset="1pt,1pt,1pt,1pt">
                <w:txbxContent>
                  <w:p w:rsidR="002306BB" w:rsidRDefault="002306BB" w:rsidP="00EE7C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3" style="position:absolute;left:18949;top:18977;width:1001;height:309" filled="f" stroked="f" strokeweight=".25pt">
              <v:textbox style="mso-next-textbox:#_x0000_s1593" inset="1pt,1pt,1pt,1pt">
                <w:txbxContent>
                  <w:p w:rsidR="002306BB" w:rsidRDefault="002306BB" w:rsidP="00EE7C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4" style="position:absolute;left:18949;top:19435;width:1001;height:423" filled="f" stroked="f" strokeweight=".25pt">
              <v:textbox style="mso-next-textbox:#_x0000_s1594" inset="1pt,1pt,1pt,1pt">
                <w:txbxContent>
                  <w:p w:rsidR="002306BB" w:rsidRPr="007E224A" w:rsidRDefault="002306BB" w:rsidP="00EE7CDE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 w:rsidR="000B6542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</w:p>
                  <w:p w:rsidR="002306BB" w:rsidRPr="007E224A" w:rsidRDefault="002306BB" w:rsidP="00EE7CDE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595" style="position:absolute;left:7745;top:19221;width:11075;height:477" filled="f" stroked="f" strokeweight=".25pt">
              <v:textbox style="mso-next-textbox:#_x0000_s159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С учетом ограждающих и несущих конструкций, перегородок, и шахт для прокладки инженерных коммуникаций, лестничных клеток общая пло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щадь зданий в пределах внешних ограждающих конструкций </w:t>
      </w:r>
      <w:r w:rsidR="00EE7CDE" w:rsidRPr="0032377F">
        <w:rPr>
          <w:rFonts w:ascii="Times New Roman" w:hAnsi="Times New Roman" w:cs="Times New Roman"/>
          <w:spacing w:val="20"/>
          <w:sz w:val="24"/>
          <w:szCs w:val="24"/>
        </w:rPr>
        <w:t>соответствует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BE3639" w:rsidRDefault="00BE3639" w:rsidP="00502E2C">
      <w:pPr>
        <w:shd w:val="clear" w:color="auto" w:fill="FFFFFF"/>
        <w:tabs>
          <w:tab w:val="left" w:pos="1013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C3895" w:rsidRPr="0032377F" w:rsidRDefault="00CF5EB6" w:rsidP="00502E2C">
      <w:pPr>
        <w:shd w:val="clear" w:color="auto" w:fill="FFFFFF"/>
        <w:tabs>
          <w:tab w:val="left" w:pos="1013"/>
        </w:tabs>
        <w:spacing w:before="67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2.4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>Строительный объем надземной части Объекта</w:t>
      </w:r>
    </w:p>
    <w:p w:rsidR="001C3895" w:rsidRPr="0032377F" w:rsidRDefault="001C3895" w:rsidP="00502E2C">
      <w:pPr>
        <w:shd w:val="clear" w:color="auto" w:fill="FFFFFF"/>
        <w:spacing w:before="5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Строительный объем надземной части Объекта с учетом средней высоты этажа (</w:t>
      </w:r>
      <w:r w:rsidR="00294B0A" w:rsidRPr="0032377F">
        <w:rPr>
          <w:rFonts w:ascii="Times New Roman" w:hAnsi="Times New Roman" w:cs="Times New Roman"/>
          <w:spacing w:val="20"/>
          <w:sz w:val="24"/>
          <w:szCs w:val="24"/>
        </w:rPr>
        <w:t>3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294B0A" w:rsidRPr="0032377F">
        <w:rPr>
          <w:rFonts w:ascii="Times New Roman" w:hAnsi="Times New Roman" w:cs="Times New Roman"/>
          <w:spacing w:val="20"/>
          <w:sz w:val="24"/>
          <w:szCs w:val="24"/>
        </w:rPr>
        <w:t>6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метра) зданий равен:</w:t>
      </w:r>
    </w:p>
    <w:p w:rsidR="00BE3639" w:rsidRDefault="00BE3639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94B0A" w:rsidRPr="0032377F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 w:rsidR="00EE7CDE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350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м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  <w:vertAlign w:val="superscript"/>
        </w:rPr>
        <w:t>З</w:t>
      </w:r>
    </w:p>
    <w:p w:rsidR="00BE3639" w:rsidRDefault="00BE3639" w:rsidP="00502E2C">
      <w:pPr>
        <w:shd w:val="clear" w:color="auto" w:fill="FFFFFF"/>
        <w:tabs>
          <w:tab w:val="left" w:pos="1013"/>
        </w:tabs>
        <w:spacing w:before="86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C3895" w:rsidRPr="0032377F" w:rsidRDefault="00CF5EB6" w:rsidP="00502E2C">
      <w:pPr>
        <w:shd w:val="clear" w:color="auto" w:fill="FFFFFF"/>
        <w:tabs>
          <w:tab w:val="left" w:pos="1013"/>
        </w:tabs>
        <w:spacing w:before="86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2.5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>Средняя высота застройки надземной части Объекта</w:t>
      </w:r>
    </w:p>
    <w:p w:rsidR="001C3895" w:rsidRPr="0032377F" w:rsidRDefault="001C3895" w:rsidP="00502E2C">
      <w:pPr>
        <w:shd w:val="clear" w:color="auto" w:fill="FFFFFF"/>
        <w:spacing w:before="5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Таким образом, строительный объем надземной части Объекта </w:t>
      </w:r>
      <w:r w:rsidR="00C91DE7" w:rsidRPr="00BE3639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 w:rsidR="00EE7CDE" w:rsidRPr="00BE363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350</w:t>
      </w:r>
      <w:r w:rsidRPr="00BE363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м</w:t>
      </w:r>
      <w:r w:rsidRPr="00BE3639">
        <w:rPr>
          <w:rFonts w:ascii="Times New Roman" w:hAnsi="Times New Roman" w:cs="Times New Roman"/>
          <w:b/>
          <w:spacing w:val="20"/>
          <w:sz w:val="24"/>
          <w:szCs w:val="24"/>
          <w:vertAlign w:val="superscript"/>
        </w:rPr>
        <w:t>З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дол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жен разместиться на площади застройки </w:t>
      </w:r>
      <w:r w:rsidR="00BE3639" w:rsidRPr="00BE3639">
        <w:rPr>
          <w:rFonts w:ascii="Times New Roman" w:hAnsi="Times New Roman" w:cs="Times New Roman"/>
          <w:b/>
          <w:spacing w:val="20"/>
          <w:sz w:val="24"/>
          <w:szCs w:val="24"/>
        </w:rPr>
        <w:t>713,30</w:t>
      </w:r>
      <w:r w:rsidRPr="00BE3639">
        <w:rPr>
          <w:rFonts w:ascii="Times New Roman" w:hAnsi="Times New Roman" w:cs="Times New Roman"/>
          <w:b/>
          <w:spacing w:val="20"/>
          <w:sz w:val="24"/>
          <w:szCs w:val="24"/>
        </w:rPr>
        <w:t>м</w:t>
      </w:r>
      <w:r w:rsidRPr="00BE3639">
        <w:rPr>
          <w:rFonts w:ascii="Times New Roman" w:hAnsi="Times New Roman" w:cs="Times New Roman"/>
          <w:b/>
          <w:spacing w:val="20"/>
          <w:sz w:val="24"/>
          <w:szCs w:val="24"/>
          <w:vertAlign w:val="superscript"/>
        </w:rPr>
        <w:t>2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. Соответственно, средняя высота застройки должна составлять:</w:t>
      </w:r>
    </w:p>
    <w:p w:rsidR="00EE7CDE" w:rsidRPr="0032377F" w:rsidRDefault="00C91DE7" w:rsidP="00C91D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235</w:t>
      </w:r>
      <w:r w:rsidR="00EE7CDE" w:rsidRPr="0032377F">
        <w:rPr>
          <w:rFonts w:ascii="Times New Roman" w:hAnsi="Times New Roman" w:cs="Times New Roman"/>
          <w:b/>
          <w:spacing w:val="20"/>
          <w:sz w:val="24"/>
          <w:szCs w:val="24"/>
        </w:rPr>
        <w:t>0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: </w:t>
      </w:r>
      <w:r w:rsidR="00BE3639">
        <w:rPr>
          <w:rFonts w:ascii="Times New Roman" w:hAnsi="Times New Roman" w:cs="Times New Roman"/>
          <w:b/>
          <w:spacing w:val="20"/>
          <w:sz w:val="24"/>
          <w:szCs w:val="24"/>
        </w:rPr>
        <w:t>713,30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= </w:t>
      </w:r>
      <w:r w:rsidR="00BE3639">
        <w:rPr>
          <w:rFonts w:ascii="Times New Roman" w:hAnsi="Times New Roman" w:cs="Times New Roman"/>
          <w:b/>
          <w:spacing w:val="20"/>
          <w:sz w:val="24"/>
          <w:szCs w:val="24"/>
        </w:rPr>
        <w:t>3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>,</w:t>
      </w:r>
      <w:r w:rsidR="00BE3639">
        <w:rPr>
          <w:rFonts w:ascii="Times New Roman" w:hAnsi="Times New Roman" w:cs="Times New Roman"/>
          <w:b/>
          <w:spacing w:val="20"/>
          <w:sz w:val="24"/>
          <w:szCs w:val="24"/>
        </w:rPr>
        <w:t>29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м </w:t>
      </w:r>
    </w:p>
    <w:p w:rsidR="00294B0A" w:rsidRPr="0032377F" w:rsidRDefault="00294B0A" w:rsidP="00C91D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F5EB6" w:rsidRPr="0032377F" w:rsidRDefault="00CF5EB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C3895" w:rsidRPr="0032377F" w:rsidRDefault="001C3895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Указанная средняя высота застройки является нарушением градостроительных регламентов, разрешающих строительство зданий, формирующих уличный фронт, </w:t>
      </w:r>
      <w:r w:rsidR="00EE7CDE" w:rsidRPr="0032377F">
        <w:rPr>
          <w:rFonts w:ascii="Times New Roman" w:hAnsi="Times New Roman" w:cs="Times New Roman"/>
          <w:spacing w:val="20"/>
          <w:sz w:val="24"/>
          <w:szCs w:val="24"/>
        </w:rPr>
        <w:t>не разрешен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, и строительство зданий, располагаемых в глубине квартала, высотой </w:t>
      </w:r>
      <w:r w:rsidR="00EE7CDE" w:rsidRPr="0032377F">
        <w:rPr>
          <w:rFonts w:ascii="Times New Roman" w:hAnsi="Times New Roman" w:cs="Times New Roman"/>
          <w:spacing w:val="20"/>
          <w:sz w:val="24"/>
          <w:szCs w:val="24"/>
        </w:rPr>
        <w:t>более 25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метров.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Необходимо сбалансировать строительный объем архитек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softHyphen/>
        <w:t>турными формами, которые должны быть гармонично вписаны в окружающую застройку.</w:t>
      </w:r>
    </w:p>
    <w:p w:rsidR="001C3895" w:rsidRPr="00BE3639" w:rsidRDefault="00CF5EB6" w:rsidP="00502E2C">
      <w:pPr>
        <w:shd w:val="clear" w:color="auto" w:fill="FFFFFF"/>
        <w:spacing w:before="677" w:line="360" w:lineRule="auto"/>
        <w:ind w:firstLine="72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Вывод:</w:t>
      </w:r>
      <w:r w:rsidRPr="00BE3639">
        <w:rPr>
          <w:rFonts w:ascii="Times New Roman" w:hAnsi="Times New Roman" w:cs="Times New Roman"/>
          <w:i/>
          <w:spacing w:val="20"/>
          <w:sz w:val="24"/>
          <w:szCs w:val="24"/>
        </w:rPr>
        <w:t xml:space="preserve">  </w:t>
      </w:r>
      <w:r w:rsidR="001C3895" w:rsidRPr="00BE3639">
        <w:rPr>
          <w:rFonts w:ascii="Times New Roman" w:hAnsi="Times New Roman" w:cs="Times New Roman"/>
          <w:b/>
          <w:i/>
          <w:spacing w:val="20"/>
          <w:sz w:val="24"/>
          <w:szCs w:val="24"/>
        </w:rPr>
        <w:t>на данном земельном участке физически возможно осуществить застройку с показателями, утвержденными градостроительной докумен</w:t>
      </w:r>
      <w:r w:rsidR="001C3895" w:rsidRPr="00BE3639">
        <w:rPr>
          <w:rFonts w:ascii="Times New Roman" w:hAnsi="Times New Roman" w:cs="Times New Roman"/>
          <w:b/>
          <w:i/>
          <w:spacing w:val="20"/>
          <w:sz w:val="24"/>
          <w:szCs w:val="24"/>
        </w:rPr>
        <w:softHyphen/>
        <w:t>тацией, без отступления от параметров разрешенной застройки.</w:t>
      </w:r>
    </w:p>
    <w:p w:rsidR="001C3895" w:rsidRPr="0032377F" w:rsidRDefault="00CF5EB6" w:rsidP="00502E2C">
      <w:pPr>
        <w:shd w:val="clear" w:color="auto" w:fill="FFFFFF"/>
        <w:spacing w:before="557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В.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Конфигурация земельного участка неблагоприятная для застройки</w:t>
      </w:r>
    </w:p>
    <w:p w:rsidR="001C3895" w:rsidRPr="0032377F" w:rsidRDefault="001C3895" w:rsidP="00502E2C">
      <w:pPr>
        <w:shd w:val="clear" w:color="auto" w:fill="FFFFFF"/>
        <w:spacing w:before="58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Земельный участок, предназначенный для размещения Объекта, имеет сложную геометрическую форму. Обременениями для его использования с достаточной эффективностью являются:</w:t>
      </w:r>
    </w:p>
    <w:p w:rsidR="001C3895" w:rsidRPr="0032377F" w:rsidRDefault="004E7392" w:rsidP="00502E2C">
      <w:pPr>
        <w:shd w:val="clear" w:color="auto" w:fill="FFFFFF"/>
        <w:tabs>
          <w:tab w:val="left" w:pos="874"/>
        </w:tabs>
        <w:spacing w:before="6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сохранение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существующего рельефа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;</w:t>
      </w:r>
    </w:p>
    <w:p w:rsidR="00AB42B3" w:rsidRPr="0032377F" w:rsidRDefault="004E7392" w:rsidP="00502E2C">
      <w:pPr>
        <w:shd w:val="clear" w:color="auto" w:fill="FFFFFF"/>
        <w:tabs>
          <w:tab w:val="left" w:pos="874"/>
        </w:tabs>
        <w:spacing w:before="43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условие соблюдения охранной зоны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от </w:t>
      </w:r>
      <w:r w:rsidR="00C91DE7" w:rsidRPr="0032377F">
        <w:rPr>
          <w:rFonts w:ascii="Times New Roman" w:hAnsi="Times New Roman" w:cs="Times New Roman"/>
          <w:spacing w:val="20"/>
          <w:sz w:val="24"/>
          <w:szCs w:val="24"/>
        </w:rPr>
        <w:t>водопровода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– </w:t>
      </w:r>
      <w:r w:rsidR="00C91DE7" w:rsidRPr="0032377F">
        <w:rPr>
          <w:rFonts w:ascii="Times New Roman" w:hAnsi="Times New Roman" w:cs="Times New Roman"/>
          <w:spacing w:val="20"/>
          <w:sz w:val="24"/>
          <w:szCs w:val="24"/>
        </w:rPr>
        <w:t>1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0м;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1C3895" w:rsidRPr="0032377F" w:rsidRDefault="004E7392" w:rsidP="00502E2C">
      <w:pPr>
        <w:shd w:val="clear" w:color="auto" w:fill="FFFFFF"/>
        <w:tabs>
          <w:tab w:val="left" w:pos="874"/>
        </w:tabs>
        <w:spacing w:before="24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условие соблюдения </w:t>
      </w:r>
      <w:r w:rsidR="00C91DE7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охранной зоны от 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проезжей части</w:t>
      </w:r>
      <w:r w:rsidR="00C91DE7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– 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C91DE7" w:rsidRPr="0032377F">
        <w:rPr>
          <w:rFonts w:ascii="Times New Roman" w:hAnsi="Times New Roman" w:cs="Times New Roman"/>
          <w:spacing w:val="20"/>
          <w:sz w:val="24"/>
          <w:szCs w:val="24"/>
        </w:rPr>
        <w:t>м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;</w:t>
      </w:r>
    </w:p>
    <w:p w:rsidR="00B55C22" w:rsidRPr="0032377F" w:rsidRDefault="00B55C22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55C22" w:rsidRPr="00BE3639" w:rsidRDefault="004E7392" w:rsidP="0030140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</w:pP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Вывод:  данный земельный участок имеет конфигурацию, неблагоприятную для застройки, что затрудняет соблюдение разрешенных параметров</w:t>
      </w:r>
      <w:r w:rsidR="00301404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.</w:t>
      </w:r>
    </w:p>
    <w:p w:rsidR="00BE3639" w:rsidRDefault="00BE3639" w:rsidP="0030140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178BC" w:rsidRPr="0032377F" w:rsidRDefault="001C3895" w:rsidP="0030140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Учитывая все неблагоприятные условия, земельный участок получается с вкрап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softHyphen/>
        <w:t xml:space="preserve">лениями, изломанными границами и другими неблагоприятными факторами, не позволяющими </w:t>
      </w:r>
      <w:r w:rsidR="00EE0767">
        <w:rPr>
          <w:rFonts w:ascii="Times New Roman" w:hAnsi="Times New Roman" w:cs="Times New Roman"/>
          <w:b/>
          <w:noProof/>
          <w:spacing w:val="20"/>
          <w:sz w:val="24"/>
          <w:szCs w:val="24"/>
        </w:rPr>
        <w:pict>
          <v:group id="_x0000_s1446" style="position:absolute;left:0;text-align:left;margin-left:59.15pt;margin-top:14.75pt;width:518.8pt;height:802.3pt;z-index:251675648;mso-position-horizontal-relative:page;mso-position-vertical-relative:page" coordsize="20000,20000" o:allowincell="f">
            <v:rect id="_x0000_s1447" style="position:absolute;width:20000;height:20000" filled="f" strokeweight="2pt"/>
            <v:line id="_x0000_s1448" style="position:absolute" from="1093,18949" to="1095,19989" strokeweight="2pt"/>
            <v:line id="_x0000_s1449" style="position:absolute" from="10,18941" to="19977,18942" strokeweight="2pt"/>
            <v:line id="_x0000_s1450" style="position:absolute" from="2186,18949" to="2188,19989" strokeweight="2pt"/>
            <v:line id="_x0000_s1451" style="position:absolute" from="4919,18949" to="4921,19989" strokeweight="2pt"/>
            <v:line id="_x0000_s1452" style="position:absolute" from="6557,18959" to="6559,19989" strokeweight="2pt"/>
            <v:line id="_x0000_s1453" style="position:absolute" from="7650,18949" to="7652,19979" strokeweight="2pt"/>
            <v:line id="_x0000_s1454" style="position:absolute" from="18905,18949" to="18909,19989" strokeweight="2pt"/>
            <v:line id="_x0000_s1455" style="position:absolute" from="10,19293" to="7631,19295" strokeweight="1pt"/>
            <v:line id="_x0000_s1456" style="position:absolute" from="10,19646" to="7631,19647" strokeweight="2pt"/>
            <v:line id="_x0000_s1457" style="position:absolute" from="18919,19296" to="19990,19297" strokeweight="1pt"/>
            <v:rect id="_x0000_s1458" style="position:absolute;left:54;top:19660;width:1000;height:309" filled="f" stroked="f" strokeweight=".25pt">
              <v:textbox style="mso-next-textbox:#_x0000_s1458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9" style="position:absolute;left:1139;top:19660;width:1001;height:309" filled="f" stroked="f" strokeweight=".25pt">
              <v:textbox style="mso-next-textbox:#_x0000_s1459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2267;top:19660;width:2573;height:309" filled="f" stroked="f" strokeweight=".25pt">
              <v:textbox style="mso-next-textbox:#_x0000_s1460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1" style="position:absolute;left:4983;top:19660;width:1534;height:309" filled="f" stroked="f" strokeweight=".25pt">
              <v:textbox style="mso-next-textbox:#_x0000_s1461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2" style="position:absolute;left:6604;top:19660;width:1000;height:309" filled="f" stroked="f" strokeweight=".25pt">
              <v:textbox style="mso-next-textbox:#_x0000_s1462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3" style="position:absolute;left:18949;top:18977;width:1001;height:309" filled="f" stroked="f" strokeweight=".25pt">
              <v:textbox style="mso-next-textbox:#_x0000_s1463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18949;top:19435;width:1001;height:423" filled="f" stroked="f" strokeweight=".25pt">
              <v:textbox style="mso-next-textbox:#_x0000_s1464" inset="1pt,1pt,1pt,1pt">
                <w:txbxContent>
                  <w:p w:rsidR="002306BB" w:rsidRPr="007E224A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 w:rsidR="000B6542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</w:t>
                    </w:r>
                  </w:p>
                  <w:p w:rsidR="002306BB" w:rsidRPr="007E224A" w:rsidRDefault="002306BB" w:rsidP="00B55C2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465" style="position:absolute;left:7745;top:19221;width:11075;height:477" filled="f" stroked="f" strokeweight=".25pt">
              <v:textbox style="mso-next-textbox:#_x0000_s146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выполнить застройку по всей площади предназначен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softHyphen/>
        <w:t>ного земельного участка.</w:t>
      </w:r>
    </w:p>
    <w:p w:rsidR="00BE3639" w:rsidRDefault="00BE3639" w:rsidP="00301404">
      <w:pPr>
        <w:shd w:val="clear" w:color="auto" w:fill="FFFFFF"/>
        <w:spacing w:before="72" w:after="298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E3639" w:rsidRDefault="00BE3639" w:rsidP="00301404">
      <w:pPr>
        <w:shd w:val="clear" w:color="auto" w:fill="FFFFFF"/>
        <w:spacing w:before="72" w:after="298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E3639" w:rsidRDefault="00BE3639" w:rsidP="00301404">
      <w:pPr>
        <w:shd w:val="clear" w:color="auto" w:fill="FFFFFF"/>
        <w:spacing w:before="72" w:after="298"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C3895" w:rsidRPr="00BE3639" w:rsidRDefault="001C3895" w:rsidP="00301404">
      <w:pPr>
        <w:shd w:val="clear" w:color="auto" w:fill="FFFFFF"/>
        <w:spacing w:before="72" w:after="298" w:line="360" w:lineRule="auto"/>
        <w:ind w:firstLine="720"/>
        <w:jc w:val="both"/>
        <w:rPr>
          <w:rFonts w:ascii="Times New Roman" w:hAnsi="Times New Roman" w:cs="Times New Roman"/>
          <w:i/>
          <w:spacing w:val="20"/>
          <w:sz w:val="24"/>
          <w:szCs w:val="24"/>
          <w:u w:val="single"/>
        </w:rPr>
        <w:sectPr w:rsidR="001C3895" w:rsidRPr="00BE3639" w:rsidSect="00AB42B3">
          <w:pgSz w:w="11909" w:h="16834"/>
          <w:pgMar w:top="1440" w:right="710" w:bottom="720" w:left="1418" w:header="720" w:footer="720" w:gutter="0"/>
          <w:cols w:space="60"/>
          <w:noEndnote/>
        </w:sectPr>
      </w:pP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lastRenderedPageBreak/>
        <w:t>Вместо самой благоприятной периметральной застройки требуется предусмо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softHyphen/>
        <w:t>треть застройку с доминантой в центре земельного участка и здани</w:t>
      </w:r>
      <w:r w:rsidR="004E739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ем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средней этажности</w:t>
      </w:r>
      <w:r w:rsidR="00BE3639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(или такой же этажности)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в отдельной его части, не обремененной охранными зонами от соору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softHyphen/>
        <w:t xml:space="preserve">жений, тем самым соблюдая требования размещения доминанты внутри </w:t>
      </w:r>
      <w:r w:rsidR="004E739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существующего рельефа с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пониженной высотности вдоль уличного</w:t>
      </w:r>
      <w:r w:rsidR="004E739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фронт</w:t>
      </w:r>
      <w:r w:rsidR="00301404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а.</w:t>
      </w:r>
    </w:p>
    <w:p w:rsidR="00301404" w:rsidRPr="0032377F" w:rsidRDefault="00301404" w:rsidP="00294B0A">
      <w:pPr>
        <w:shd w:val="clear" w:color="auto" w:fill="FFFFFF"/>
        <w:spacing w:before="523"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C3895" w:rsidRPr="0032377F" w:rsidRDefault="001C3895" w:rsidP="00294B0A">
      <w:pPr>
        <w:shd w:val="clear" w:color="auto" w:fill="FFFFFF"/>
        <w:spacing w:before="523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Невозможность соблюдения требований комплексной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безопасности </w:t>
      </w:r>
      <w:r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при условии </w:t>
      </w: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соблюдения градостроительных регламентов</w:t>
      </w:r>
    </w:p>
    <w:p w:rsidR="004E7392" w:rsidRPr="0032377F" w:rsidRDefault="001C3895" w:rsidP="00294B0A">
      <w:pPr>
        <w:shd w:val="clear" w:color="auto" w:fill="FFFFFF"/>
        <w:spacing w:before="31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Планируемый к реализации Объект имеет 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производственное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значение, к которому предъявлены специальные требования безопасности и антитеррористической за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щищенности в части размещения объекта (разработаны и утверждены в установ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 xml:space="preserve">ленном порядке 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Специальные технические условия на комплексное обеспечение безопасности и антитеррористической защ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ищенности зданий и соору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softHyphen/>
        <w:t>жений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).</w:t>
      </w:r>
    </w:p>
    <w:p w:rsidR="001C3895" w:rsidRPr="0032377F" w:rsidRDefault="00EE0767" w:rsidP="00502E2C">
      <w:pPr>
        <w:shd w:val="clear" w:color="auto" w:fill="FFFFFF"/>
        <w:spacing w:before="31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pict>
          <v:group id="_x0000_s1596" style="position:absolute;left:0;text-align:left;margin-left:58.25pt;margin-top:18.25pt;width:518.8pt;height:802.3pt;z-index:251681792;mso-position-horizontal-relative:page;mso-position-vertical-relative:page" coordsize="20000,20000" o:allowincell="f">
            <v:rect id="_x0000_s1597" style="position:absolute;width:20000;height:20000" filled="f" strokeweight="2pt"/>
            <v:line id="_x0000_s1598" style="position:absolute" from="1093,18949" to="1095,19989" strokeweight="2pt"/>
            <v:line id="_x0000_s1599" style="position:absolute" from="10,18941" to="19977,18942" strokeweight="2pt"/>
            <v:line id="_x0000_s1600" style="position:absolute" from="2186,18949" to="2188,19989" strokeweight="2pt"/>
            <v:line id="_x0000_s1601" style="position:absolute" from="4919,18949" to="4921,19989" strokeweight="2pt"/>
            <v:line id="_x0000_s1602" style="position:absolute" from="6557,18959" to="6559,19989" strokeweight="2pt"/>
            <v:line id="_x0000_s1603" style="position:absolute" from="7650,18949" to="7652,19979" strokeweight="2pt"/>
            <v:line id="_x0000_s1604" style="position:absolute" from="18905,18949" to="18909,19989" strokeweight="2pt"/>
            <v:line id="_x0000_s1605" style="position:absolute" from="10,19293" to="7631,19295" strokeweight="1pt"/>
            <v:line id="_x0000_s1606" style="position:absolute" from="10,19646" to="7631,19647" strokeweight="2pt"/>
            <v:line id="_x0000_s1607" style="position:absolute" from="18919,19296" to="19990,19297" strokeweight="1pt"/>
            <v:rect id="_x0000_s1608" style="position:absolute;left:54;top:19660;width:1000;height:309" filled="f" stroked="f" strokeweight=".25pt">
              <v:textbox style="mso-next-textbox:#_x0000_s1608" inset="1pt,1pt,1pt,1pt">
                <w:txbxContent>
                  <w:p w:rsidR="002306BB" w:rsidRDefault="002306BB" w:rsidP="004E739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9" style="position:absolute;left:1139;top:19660;width:1001;height:309" filled="f" stroked="f" strokeweight=".25pt">
              <v:textbox style="mso-next-textbox:#_x0000_s1609" inset="1pt,1pt,1pt,1pt">
                <w:txbxContent>
                  <w:p w:rsidR="002306BB" w:rsidRDefault="002306BB" w:rsidP="004E739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0" style="position:absolute;left:2267;top:19660;width:2573;height:309" filled="f" stroked="f" strokeweight=".25pt">
              <v:textbox style="mso-next-textbox:#_x0000_s1610" inset="1pt,1pt,1pt,1pt">
                <w:txbxContent>
                  <w:p w:rsidR="002306BB" w:rsidRDefault="002306BB" w:rsidP="004E739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1" style="position:absolute;left:4983;top:19660;width:1534;height:309" filled="f" stroked="f" strokeweight=".25pt">
              <v:textbox style="mso-next-textbox:#_x0000_s1611" inset="1pt,1pt,1pt,1pt">
                <w:txbxContent>
                  <w:p w:rsidR="002306BB" w:rsidRDefault="002306BB" w:rsidP="004E739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2" style="position:absolute;left:6604;top:19660;width:1000;height:309" filled="f" stroked="f" strokeweight=".25pt">
              <v:textbox style="mso-next-textbox:#_x0000_s1612" inset="1pt,1pt,1pt,1pt">
                <w:txbxContent>
                  <w:p w:rsidR="002306BB" w:rsidRDefault="002306BB" w:rsidP="004E739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3" style="position:absolute;left:18949;top:18977;width:1001;height:309" filled="f" stroked="f" strokeweight=".25pt">
              <v:textbox style="mso-next-textbox:#_x0000_s1613" inset="1pt,1pt,1pt,1pt">
                <w:txbxContent>
                  <w:p w:rsidR="002306BB" w:rsidRDefault="002306BB" w:rsidP="004E739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4" style="position:absolute;left:18949;top:19435;width:1001;height:423" filled="f" stroked="f" strokeweight=".25pt">
              <v:textbox style="mso-next-textbox:#_x0000_s1614" inset="1pt,1pt,1pt,1pt">
                <w:txbxContent>
                  <w:p w:rsidR="002306BB" w:rsidRPr="007E224A" w:rsidRDefault="002306BB" w:rsidP="004E739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 w:rsidR="000B6542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3</w:t>
                    </w:r>
                  </w:p>
                  <w:p w:rsidR="002306BB" w:rsidRPr="007E224A" w:rsidRDefault="002306BB" w:rsidP="004E739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615" style="position:absolute;left:7745;top:19221;width:11075;height:477" filled="f" stroked="f" strokeweight=".25pt">
              <v:textbox style="mso-next-textbox:#_x0000_s161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В соответствии с общепринятым порядком требования безопасности изначально диктуют расположение 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производственного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объекта —</w:t>
      </w:r>
      <w:r w:rsidR="004E7392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на земельном участке Зоны 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="004E7392" w:rsidRPr="0032377F">
        <w:rPr>
          <w:rFonts w:ascii="Times New Roman" w:hAnsi="Times New Roman" w:cs="Times New Roman"/>
          <w:spacing w:val="20"/>
          <w:sz w:val="24"/>
          <w:szCs w:val="24"/>
        </w:rPr>
        <w:t>-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остается пятно радиусом около </w:t>
      </w:r>
      <w:r w:rsidR="00294B0A" w:rsidRPr="0032377F">
        <w:rPr>
          <w:rFonts w:ascii="Times New Roman" w:hAnsi="Times New Roman" w:cs="Times New Roman"/>
          <w:spacing w:val="20"/>
          <w:sz w:val="24"/>
          <w:szCs w:val="24"/>
        </w:rPr>
        <w:t>5,0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 метров, на котором возможно расположить требуем</w:t>
      </w:r>
      <w:r w:rsidR="004E7392" w:rsidRPr="0032377F">
        <w:rPr>
          <w:rFonts w:ascii="Times New Roman" w:hAnsi="Times New Roman" w:cs="Times New Roman"/>
          <w:spacing w:val="20"/>
          <w:sz w:val="24"/>
          <w:szCs w:val="24"/>
        </w:rPr>
        <w:t>о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е </w:t>
      </w:r>
      <w:r w:rsidR="004E7392" w:rsidRPr="0032377F">
        <w:rPr>
          <w:rFonts w:ascii="Times New Roman" w:hAnsi="Times New Roman" w:cs="Times New Roman"/>
          <w:spacing w:val="20"/>
          <w:sz w:val="24"/>
          <w:szCs w:val="24"/>
        </w:rPr>
        <w:t>здание</w:t>
      </w:r>
      <w:r w:rsidR="00BE3639">
        <w:rPr>
          <w:rFonts w:ascii="Times New Roman" w:hAnsi="Times New Roman" w:cs="Times New Roman"/>
          <w:spacing w:val="20"/>
          <w:sz w:val="24"/>
          <w:szCs w:val="24"/>
        </w:rPr>
        <w:t>-пристрой</w:t>
      </w:r>
      <w:r w:rsidR="00294B0A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t>вспо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могательные помещения, соблюдая высотные параметры застройки. На этом един</w:t>
      </w:r>
      <w:r w:rsidR="001C3895" w:rsidRPr="0032377F">
        <w:rPr>
          <w:rFonts w:ascii="Times New Roman" w:hAnsi="Times New Roman" w:cs="Times New Roman"/>
          <w:spacing w:val="20"/>
          <w:sz w:val="24"/>
          <w:szCs w:val="24"/>
        </w:rPr>
        <w:softHyphen/>
        <w:t>ственном участке предлагается вписать здание, и тем самым выполнить требования комплексной безопасности и антитеррористической защищенности при условии необходимости отступления от градостроительных регламентов.</w:t>
      </w:r>
    </w:p>
    <w:p w:rsidR="001C3895" w:rsidRPr="0032377F" w:rsidRDefault="001C3895" w:rsidP="00502E2C">
      <w:pPr>
        <w:shd w:val="clear" w:color="auto" w:fill="FFFFFF"/>
        <w:spacing w:before="31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B42B3" w:rsidRPr="0032377F" w:rsidRDefault="00AB42B3" w:rsidP="00502E2C">
      <w:pPr>
        <w:shd w:val="clear" w:color="auto" w:fill="FFFFFF"/>
        <w:spacing w:before="312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  <w:sectPr w:rsidR="00AB42B3" w:rsidRPr="0032377F" w:rsidSect="00AB42B3">
          <w:type w:val="continuous"/>
          <w:pgSz w:w="11909" w:h="16834"/>
          <w:pgMar w:top="1440" w:right="710" w:bottom="720" w:left="1418" w:header="720" w:footer="720" w:gutter="0"/>
          <w:cols w:space="60"/>
          <w:noEndnote/>
        </w:sectPr>
      </w:pPr>
    </w:p>
    <w:p w:rsidR="001C3895" w:rsidRPr="00BE3639" w:rsidRDefault="00B178BC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</w:pP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lastRenderedPageBreak/>
        <w:t>Вывод:</w:t>
      </w:r>
      <w:r w:rsidR="001C3895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на данном земельном участке физически возможно соблюсти требования комплексной безопасности для размещения </w:t>
      </w:r>
      <w:r w:rsidR="004E739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социально-культурного</w:t>
      </w:r>
      <w:r w:rsidR="001C3895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объекта </w:t>
      </w:r>
      <w:r w:rsidR="004E739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с</w:t>
      </w:r>
      <w:r w:rsidR="001C3895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отступления от разрешенных параметров застройки.</w:t>
      </w:r>
    </w:p>
    <w:p w:rsidR="001C3895" w:rsidRPr="00BE3639" w:rsidRDefault="001C3895" w:rsidP="00502E2C">
      <w:pPr>
        <w:shd w:val="clear" w:color="auto" w:fill="FFFFFF"/>
        <w:spacing w:before="1426" w:line="360" w:lineRule="auto"/>
        <w:ind w:firstLine="72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  <w:sectPr w:rsidR="001C3895" w:rsidRPr="00BE3639" w:rsidSect="00AB42B3">
          <w:type w:val="continuous"/>
          <w:pgSz w:w="11909" w:h="16834"/>
          <w:pgMar w:top="1440" w:right="710" w:bottom="720" w:left="1418" w:header="720" w:footer="720" w:gutter="0"/>
          <w:cols w:space="60"/>
          <w:noEndnote/>
        </w:sectPr>
      </w:pPr>
    </w:p>
    <w:p w:rsidR="001C3895" w:rsidRPr="0032377F" w:rsidRDefault="00EE0767" w:rsidP="00294B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E0767">
        <w:rPr>
          <w:rFonts w:ascii="Times New Roman" w:hAnsi="Times New Roman" w:cs="Times New Roman"/>
          <w:b/>
          <w:bCs/>
          <w:noProof/>
          <w:spacing w:val="20"/>
          <w:sz w:val="24"/>
          <w:szCs w:val="24"/>
        </w:rPr>
        <w:lastRenderedPageBreak/>
        <w:pict>
          <v:group id="_x0000_s1466" style="position:absolute;left:0;text-align:left;margin-left:56.95pt;margin-top:16.85pt;width:518.8pt;height:802.3pt;z-index:251676672;mso-position-horizontal-relative:page;mso-position-vertical-relative:page" coordsize="20000,20000" o:allowincell="f">
            <v:rect id="_x0000_s1467" style="position:absolute;width:20000;height:20000" filled="f" strokeweight="2pt"/>
            <v:line id="_x0000_s1468" style="position:absolute" from="1093,18949" to="1095,19989" strokeweight="2pt"/>
            <v:line id="_x0000_s1469" style="position:absolute" from="10,18941" to="19977,18942" strokeweight="2pt"/>
            <v:line id="_x0000_s1470" style="position:absolute" from="2186,18949" to="2188,19989" strokeweight="2pt"/>
            <v:line id="_x0000_s1471" style="position:absolute" from="4919,18949" to="4921,19989" strokeweight="2pt"/>
            <v:line id="_x0000_s1472" style="position:absolute" from="6557,18959" to="6559,19989" strokeweight="2pt"/>
            <v:line id="_x0000_s1473" style="position:absolute" from="7650,18949" to="7652,19979" strokeweight="2pt"/>
            <v:line id="_x0000_s1474" style="position:absolute" from="18905,18949" to="18909,19989" strokeweight="2pt"/>
            <v:line id="_x0000_s1475" style="position:absolute" from="10,19293" to="7631,19295" strokeweight="1pt"/>
            <v:line id="_x0000_s1476" style="position:absolute" from="10,19646" to="7631,19647" strokeweight="2pt"/>
            <v:line id="_x0000_s1477" style="position:absolute" from="18919,19296" to="19990,19297" strokeweight="1pt"/>
            <v:rect id="_x0000_s1478" style="position:absolute;left:54;top:19660;width:1000;height:309" filled="f" stroked="f" strokeweight=".25pt">
              <v:textbox style="mso-next-textbox:#_x0000_s1478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9" style="position:absolute;left:1139;top:19660;width:1001;height:309" filled="f" stroked="f" strokeweight=".25pt">
              <v:textbox style="mso-next-textbox:#_x0000_s1479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2267;top:19660;width:2573;height:309" filled="f" stroked="f" strokeweight=".25pt">
              <v:textbox style="mso-next-textbox:#_x0000_s1480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1" style="position:absolute;left:4983;top:19660;width:1534;height:309" filled="f" stroked="f" strokeweight=".25pt">
              <v:textbox style="mso-next-textbox:#_x0000_s1481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2" style="position:absolute;left:6604;top:19660;width:1000;height:309" filled="f" stroked="f" strokeweight=".25pt">
              <v:textbox style="mso-next-textbox:#_x0000_s1482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3" style="position:absolute;left:18949;top:18977;width:1001;height:309" filled="f" stroked="f" strokeweight=".25pt">
              <v:textbox style="mso-next-textbox:#_x0000_s1483" inset="1pt,1pt,1pt,1pt">
                <w:txbxContent>
                  <w:p w:rsidR="002306BB" w:rsidRDefault="002306BB" w:rsidP="00B55C2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18949;top:19435;width:1001;height:423" filled="f" stroked="f" strokeweight=".25pt">
              <v:textbox style="mso-next-textbox:#_x0000_s1484" inset="1pt,1pt,1pt,1pt">
                <w:txbxContent>
                  <w:p w:rsidR="002306BB" w:rsidRPr="007E224A" w:rsidRDefault="002306BB" w:rsidP="00B55C22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 w:rsidR="000B6542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4</w:t>
                    </w:r>
                  </w:p>
                  <w:p w:rsidR="002306BB" w:rsidRPr="007E224A" w:rsidRDefault="002306BB" w:rsidP="00B55C2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485" style="position:absolute;left:7745;top:19221;width:11075;height:477" filled="f" stroked="f" strokeweight=".25pt">
              <v:textbox style="mso-next-textbox:#_x0000_s148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CA6FE2"/>
                </w:txbxContent>
              </v:textbox>
            </v:rect>
            <w10:wrap anchorx="page" anchory="page"/>
            <w10:anchorlock/>
          </v:group>
        </w:pic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Невозможность экономической целесообразности освоения земельного </w:t>
      </w:r>
      <w:r w:rsidR="001C3895" w:rsidRPr="0032377F">
        <w:rPr>
          <w:rFonts w:ascii="Times New Roman" w:hAnsi="Times New Roman" w:cs="Times New Roman"/>
          <w:b/>
          <w:spacing w:val="20"/>
          <w:sz w:val="24"/>
          <w:szCs w:val="24"/>
        </w:rPr>
        <w:t xml:space="preserve">участка при условии соблюдения </w:t>
      </w:r>
      <w:r w:rsidR="001C3895" w:rsidRPr="0032377F">
        <w:rPr>
          <w:rFonts w:ascii="Times New Roman" w:hAnsi="Times New Roman" w:cs="Times New Roman"/>
          <w:b/>
          <w:bCs/>
          <w:spacing w:val="20"/>
          <w:sz w:val="24"/>
          <w:szCs w:val="24"/>
        </w:rPr>
        <w:t>градостроительных регламентов</w:t>
      </w:r>
    </w:p>
    <w:p w:rsidR="001C3895" w:rsidRPr="0032377F" w:rsidRDefault="004E7392" w:rsidP="00502E2C">
      <w:pPr>
        <w:shd w:val="clear" w:color="auto" w:fill="FFFFFF"/>
        <w:spacing w:before="254"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Все затраты на строительство </w:t>
      </w:r>
      <w:r w:rsidR="00BE3639" w:rsidRPr="0032377F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BE3639"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Пристрой к нежилому помещению»</w:t>
      </w:r>
      <w:r w:rsidR="00BE363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6B4EAF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возводятся за счет </w:t>
      </w:r>
      <w:r w:rsidR="00294B0A" w:rsidRPr="0032377F">
        <w:rPr>
          <w:rFonts w:ascii="Times New Roman" w:hAnsi="Times New Roman" w:cs="Times New Roman"/>
          <w:spacing w:val="20"/>
          <w:sz w:val="24"/>
          <w:szCs w:val="24"/>
        </w:rPr>
        <w:t>частных инвестиций</w:t>
      </w:r>
      <w:r w:rsidR="006B4EAF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</w:p>
    <w:p w:rsidR="00B55C22" w:rsidRPr="00BE3639" w:rsidRDefault="001C3895" w:rsidP="00502E2C">
      <w:pPr>
        <w:shd w:val="clear" w:color="auto" w:fill="FFFFFF"/>
        <w:tabs>
          <w:tab w:val="left" w:pos="6331"/>
        </w:tabs>
        <w:spacing w:before="254" w:line="360" w:lineRule="auto"/>
        <w:ind w:firstLine="720"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</w:pP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Вывод: на данном земельном участке возможно осуществить </w:t>
      </w:r>
      <w:r w:rsidR="00B55C2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экономи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чески целесообразную застройку </w:t>
      </w:r>
      <w:r w:rsidR="006B4EAF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с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отступления</w:t>
      </w:r>
      <w:r w:rsidR="006B4EAF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ми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 xml:space="preserve"> от параметров </w:t>
      </w:r>
      <w:r w:rsidR="00B55C2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разре</w:t>
      </w:r>
      <w:r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шенной застройк</w:t>
      </w:r>
      <w:r w:rsidR="00B55C22" w:rsidRPr="00BE3639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и.</w:t>
      </w:r>
    </w:p>
    <w:p w:rsidR="00B55C22" w:rsidRPr="00BE3639" w:rsidRDefault="00B55C22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3014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E0A71" w:rsidRPr="0032377F" w:rsidRDefault="00317BD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b/>
          <w:spacing w:val="20"/>
          <w:sz w:val="24"/>
          <w:szCs w:val="24"/>
        </w:rPr>
        <w:t>Приложения:</w:t>
      </w:r>
    </w:p>
    <w:p w:rsidR="00317BD6" w:rsidRPr="0032377F" w:rsidRDefault="00317BD6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17BD6" w:rsidRPr="0032377F" w:rsidRDefault="00317BD6" w:rsidP="00502E2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>Ситуационный план</w:t>
      </w:r>
    </w:p>
    <w:p w:rsidR="00317BD6" w:rsidRPr="0032377F" w:rsidRDefault="00317BD6" w:rsidP="00502E2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Схема </w:t>
      </w:r>
      <w:r w:rsidR="00DB63CC" w:rsidRPr="0032377F">
        <w:rPr>
          <w:rFonts w:ascii="Times New Roman" w:hAnsi="Times New Roman" w:cs="Times New Roman"/>
          <w:spacing w:val="20"/>
          <w:sz w:val="24"/>
          <w:szCs w:val="24"/>
        </w:rPr>
        <w:t xml:space="preserve">планировочной организации </w:t>
      </w:r>
      <w:r w:rsidRPr="0032377F">
        <w:rPr>
          <w:rFonts w:ascii="Times New Roman" w:hAnsi="Times New Roman" w:cs="Times New Roman"/>
          <w:spacing w:val="20"/>
          <w:sz w:val="24"/>
          <w:szCs w:val="24"/>
        </w:rPr>
        <w:t>земельного участка</w:t>
      </w:r>
      <w:r w:rsidR="00DB63CC" w:rsidRPr="0032377F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1E0A71" w:rsidRPr="0032377F" w:rsidRDefault="00EE0767" w:rsidP="00725D88">
      <w:pPr>
        <w:pStyle w:val="a9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pict>
          <v:group id="_x0000_s1616" style="position:absolute;left:0;text-align:left;margin-left:57.65pt;margin-top:20.4pt;width:518.8pt;height:802.3pt;z-index:251682816;mso-position-horizontal-relative:page;mso-position-vertical-relative:page" coordsize="20000,20000" o:allowincell="f">
            <v:rect id="_x0000_s1617" style="position:absolute;width:20000;height:20000" filled="f" strokeweight="2pt"/>
            <v:line id="_x0000_s1618" style="position:absolute" from="1093,18949" to="1095,19989" strokeweight="2pt"/>
            <v:line id="_x0000_s1619" style="position:absolute" from="10,18941" to="19977,18942" strokeweight="2pt"/>
            <v:line id="_x0000_s1620" style="position:absolute" from="2186,18949" to="2188,19989" strokeweight="2pt"/>
            <v:line id="_x0000_s1621" style="position:absolute" from="4919,18949" to="4921,19989" strokeweight="2pt"/>
            <v:line id="_x0000_s1622" style="position:absolute" from="6557,18959" to="6559,19989" strokeweight="2pt"/>
            <v:line id="_x0000_s1623" style="position:absolute" from="7650,18949" to="7652,19979" strokeweight="2pt"/>
            <v:line id="_x0000_s1624" style="position:absolute" from="18905,18949" to="18909,19989" strokeweight="2pt"/>
            <v:line id="_x0000_s1625" style="position:absolute" from="10,19293" to="7631,19295" strokeweight="1pt"/>
            <v:line id="_x0000_s1626" style="position:absolute" from="10,19646" to="7631,19647" strokeweight="2pt"/>
            <v:line id="_x0000_s1627" style="position:absolute" from="18919,19296" to="19990,19297" strokeweight="1pt"/>
            <v:rect id="_x0000_s1628" style="position:absolute;left:54;top:19660;width:1000;height:309" filled="f" stroked="f" strokeweight=".25pt">
              <v:textbox style="mso-next-textbox:#_x0000_s1628" inset="1pt,1pt,1pt,1pt">
                <w:txbxContent>
                  <w:p w:rsidR="002306BB" w:rsidRDefault="002306BB" w:rsidP="001E0A7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9" style="position:absolute;left:1139;top:19660;width:1001;height:309" filled="f" stroked="f" strokeweight=".25pt">
              <v:textbox style="mso-next-textbox:#_x0000_s1629" inset="1pt,1pt,1pt,1pt">
                <w:txbxContent>
                  <w:p w:rsidR="002306BB" w:rsidRDefault="002306BB" w:rsidP="001E0A7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0" style="position:absolute;left:2267;top:19660;width:2573;height:309" filled="f" stroked="f" strokeweight=".25pt">
              <v:textbox style="mso-next-textbox:#_x0000_s1630" inset="1pt,1pt,1pt,1pt">
                <w:txbxContent>
                  <w:p w:rsidR="002306BB" w:rsidRDefault="002306BB" w:rsidP="001E0A7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1" style="position:absolute;left:4983;top:19660;width:1534;height:309" filled="f" stroked="f" strokeweight=".25pt">
              <v:textbox style="mso-next-textbox:#_x0000_s1631" inset="1pt,1pt,1pt,1pt">
                <w:txbxContent>
                  <w:p w:rsidR="002306BB" w:rsidRDefault="002306BB" w:rsidP="001E0A7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2" style="position:absolute;left:6604;top:19660;width:1000;height:309" filled="f" stroked="f" strokeweight=".25pt">
              <v:textbox style="mso-next-textbox:#_x0000_s1632" inset="1pt,1pt,1pt,1pt">
                <w:txbxContent>
                  <w:p w:rsidR="002306BB" w:rsidRDefault="002306BB" w:rsidP="001E0A7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3" style="position:absolute;left:18949;top:18977;width:1001;height:309" filled="f" stroked="f" strokeweight=".25pt">
              <v:textbox style="mso-next-textbox:#_x0000_s1633" inset="1pt,1pt,1pt,1pt">
                <w:txbxContent>
                  <w:p w:rsidR="002306BB" w:rsidRDefault="002306BB" w:rsidP="001E0A7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18949;top:19435;width:1001;height:423" filled="f" stroked="f" strokeweight=".25pt">
              <v:textbox style="mso-next-textbox:#_x0000_s1634" inset="1pt,1pt,1pt,1pt">
                <w:txbxContent>
                  <w:p w:rsidR="002306BB" w:rsidRPr="007E224A" w:rsidRDefault="002306BB" w:rsidP="001E0A71">
                    <w:pPr>
                      <w:pStyle w:val="a3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</w:t>
                    </w:r>
                    <w:r w:rsidR="000B6542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5</w:t>
                    </w:r>
                  </w:p>
                  <w:p w:rsidR="002306BB" w:rsidRPr="007E224A" w:rsidRDefault="002306BB" w:rsidP="001E0A7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635" style="position:absolute;left:7745;top:19221;width:11075;height:477" filled="f" stroked="f" strokeweight=".25pt">
              <v:textbox style="mso-next-textbox:#_x0000_s1635" inset="1pt,1pt,1pt,1pt">
                <w:txbxContent>
                  <w:p w:rsidR="00D325C3" w:rsidRPr="00CA6FE2" w:rsidRDefault="00D325C3" w:rsidP="00D325C3">
                    <w:pPr>
                      <w:jc w:val="center"/>
                      <w:rPr>
                        <w:rFonts w:ascii="Garamond" w:hAnsi="Garamond"/>
                        <w:szCs w:val="28"/>
                      </w:rPr>
                    </w:pP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АФ-201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06/06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-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ПМТ.</w:t>
                    </w:r>
                    <w:r w:rsidRPr="00CA6FE2">
                      <w:rPr>
                        <w:rFonts w:ascii="Garamond" w:hAnsi="Garamond"/>
                        <w:b/>
                        <w:color w:val="000000"/>
                        <w:sz w:val="24"/>
                        <w:shd w:val="clear" w:color="auto" w:fill="FFFFFF"/>
                      </w:rPr>
                      <w:t>ПЗ</w:t>
                    </w:r>
                  </w:p>
                  <w:p w:rsidR="002306BB" w:rsidRPr="00CA6FE2" w:rsidRDefault="002306BB" w:rsidP="001E0A71"/>
                </w:txbxContent>
              </v:textbox>
            </v:rect>
            <w10:wrap anchorx="page" anchory="page"/>
            <w10:anchorlock/>
          </v:group>
        </w:pict>
      </w:r>
    </w:p>
    <w:p w:rsidR="001E0A71" w:rsidRPr="0032377F" w:rsidRDefault="001E0A71" w:rsidP="00502E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sectPr w:rsidR="001E0A71" w:rsidRPr="0032377F" w:rsidSect="00560020">
      <w:pgSz w:w="11909" w:h="16834"/>
      <w:pgMar w:top="1440" w:right="1136" w:bottom="72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C8" w:rsidRDefault="003964C8" w:rsidP="00AB42B3">
      <w:r>
        <w:separator/>
      </w:r>
    </w:p>
  </w:endnote>
  <w:endnote w:type="continuationSeparator" w:id="0">
    <w:p w:rsidR="003964C8" w:rsidRDefault="003964C8" w:rsidP="00AB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C8" w:rsidRDefault="003964C8" w:rsidP="00AB42B3">
      <w:r>
        <w:separator/>
      </w:r>
    </w:p>
  </w:footnote>
  <w:footnote w:type="continuationSeparator" w:id="0">
    <w:p w:rsidR="003964C8" w:rsidRDefault="003964C8" w:rsidP="00AB4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1AA8F4"/>
    <w:lvl w:ilvl="0">
      <w:numFmt w:val="bullet"/>
      <w:lvlText w:val="*"/>
      <w:lvlJc w:val="left"/>
    </w:lvl>
  </w:abstractNum>
  <w:abstractNum w:abstractNumId="1">
    <w:nsid w:val="24B4414E"/>
    <w:multiLevelType w:val="hybridMultilevel"/>
    <w:tmpl w:val="38767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1432B"/>
    <w:multiLevelType w:val="hybridMultilevel"/>
    <w:tmpl w:val="06A42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EE3E9E"/>
    <w:multiLevelType w:val="hybridMultilevel"/>
    <w:tmpl w:val="F24C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14B8E"/>
    <w:multiLevelType w:val="hybridMultilevel"/>
    <w:tmpl w:val="B7AA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D1D50"/>
    <w:multiLevelType w:val="multilevel"/>
    <w:tmpl w:val="F24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85EFF"/>
    <w:multiLevelType w:val="hybridMultilevel"/>
    <w:tmpl w:val="0A98ADE4"/>
    <w:lvl w:ilvl="0" w:tplc="16065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C87686"/>
    <w:multiLevelType w:val="hybridMultilevel"/>
    <w:tmpl w:val="23141BC6"/>
    <w:lvl w:ilvl="0" w:tplc="61821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31D2C"/>
    <w:multiLevelType w:val="hybridMultilevel"/>
    <w:tmpl w:val="3FFE4426"/>
    <w:lvl w:ilvl="0" w:tplc="9BDE0BC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557E"/>
    <w:rsid w:val="000B6542"/>
    <w:rsid w:val="000C70BE"/>
    <w:rsid w:val="000E2672"/>
    <w:rsid w:val="001254FA"/>
    <w:rsid w:val="0014154F"/>
    <w:rsid w:val="00163154"/>
    <w:rsid w:val="001C3895"/>
    <w:rsid w:val="001E0A71"/>
    <w:rsid w:val="00201EB9"/>
    <w:rsid w:val="00216973"/>
    <w:rsid w:val="00217ECC"/>
    <w:rsid w:val="002306BB"/>
    <w:rsid w:val="00294B0A"/>
    <w:rsid w:val="002A5671"/>
    <w:rsid w:val="002E04B7"/>
    <w:rsid w:val="00301404"/>
    <w:rsid w:val="00317BD6"/>
    <w:rsid w:val="0032377F"/>
    <w:rsid w:val="00327FE4"/>
    <w:rsid w:val="003322F6"/>
    <w:rsid w:val="00376633"/>
    <w:rsid w:val="003964C8"/>
    <w:rsid w:val="003D2355"/>
    <w:rsid w:val="00400D2D"/>
    <w:rsid w:val="00406875"/>
    <w:rsid w:val="004212A3"/>
    <w:rsid w:val="00430774"/>
    <w:rsid w:val="004557E2"/>
    <w:rsid w:val="00455E46"/>
    <w:rsid w:val="004C7428"/>
    <w:rsid w:val="004E7392"/>
    <w:rsid w:val="00502E2C"/>
    <w:rsid w:val="00505B18"/>
    <w:rsid w:val="00560020"/>
    <w:rsid w:val="0056251C"/>
    <w:rsid w:val="005D7600"/>
    <w:rsid w:val="005F7A63"/>
    <w:rsid w:val="006B4EAF"/>
    <w:rsid w:val="006C209F"/>
    <w:rsid w:val="00725D88"/>
    <w:rsid w:val="00726DD3"/>
    <w:rsid w:val="00766DB7"/>
    <w:rsid w:val="007C4674"/>
    <w:rsid w:val="007E1427"/>
    <w:rsid w:val="008039A6"/>
    <w:rsid w:val="0083689D"/>
    <w:rsid w:val="00890743"/>
    <w:rsid w:val="00913C15"/>
    <w:rsid w:val="009B0F94"/>
    <w:rsid w:val="009C103B"/>
    <w:rsid w:val="00A4143F"/>
    <w:rsid w:val="00A707E2"/>
    <w:rsid w:val="00A93833"/>
    <w:rsid w:val="00AB42B3"/>
    <w:rsid w:val="00AC2025"/>
    <w:rsid w:val="00AE0D40"/>
    <w:rsid w:val="00B117CE"/>
    <w:rsid w:val="00B178BC"/>
    <w:rsid w:val="00B47F07"/>
    <w:rsid w:val="00B55C22"/>
    <w:rsid w:val="00B72E89"/>
    <w:rsid w:val="00BC557E"/>
    <w:rsid w:val="00BE3639"/>
    <w:rsid w:val="00C67BB4"/>
    <w:rsid w:val="00C91DE7"/>
    <w:rsid w:val="00CA6FE2"/>
    <w:rsid w:val="00CE78A0"/>
    <w:rsid w:val="00CF5EB6"/>
    <w:rsid w:val="00D05E68"/>
    <w:rsid w:val="00D325C3"/>
    <w:rsid w:val="00D4621C"/>
    <w:rsid w:val="00D96D2C"/>
    <w:rsid w:val="00D97BB2"/>
    <w:rsid w:val="00DB63CC"/>
    <w:rsid w:val="00DD5C36"/>
    <w:rsid w:val="00E245BB"/>
    <w:rsid w:val="00E9080B"/>
    <w:rsid w:val="00ED0CEA"/>
    <w:rsid w:val="00EE0767"/>
    <w:rsid w:val="00EE7CDE"/>
    <w:rsid w:val="00F1654B"/>
    <w:rsid w:val="00FB086F"/>
    <w:rsid w:val="00FB3515"/>
    <w:rsid w:val="00FE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C2025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rsid w:val="00AB42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42B3"/>
    <w:rPr>
      <w:rFonts w:ascii="Arial" w:hAnsi="Arial" w:cs="Arial"/>
    </w:rPr>
  </w:style>
  <w:style w:type="paragraph" w:styleId="a6">
    <w:name w:val="footer"/>
    <w:basedOn w:val="a"/>
    <w:link w:val="a7"/>
    <w:rsid w:val="00AB42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42B3"/>
    <w:rPr>
      <w:rFonts w:ascii="Arial" w:hAnsi="Arial" w:cs="Arial"/>
    </w:rPr>
  </w:style>
  <w:style w:type="character" w:styleId="a8">
    <w:name w:val="Emphasis"/>
    <w:basedOn w:val="a0"/>
    <w:qFormat/>
    <w:rsid w:val="00B55C22"/>
    <w:rPr>
      <w:i/>
      <w:iCs/>
    </w:rPr>
  </w:style>
  <w:style w:type="paragraph" w:styleId="a9">
    <w:name w:val="List Paragraph"/>
    <w:basedOn w:val="a"/>
    <w:uiPriority w:val="34"/>
    <w:qFormat/>
    <w:rsid w:val="006B4EAF"/>
    <w:pPr>
      <w:ind w:left="720"/>
      <w:contextualSpacing/>
    </w:pPr>
  </w:style>
  <w:style w:type="paragraph" w:styleId="2">
    <w:name w:val="Body Text 2"/>
    <w:basedOn w:val="a"/>
    <w:link w:val="20"/>
    <w:rsid w:val="00502E2C"/>
    <w:pPr>
      <w:tabs>
        <w:tab w:val="left" w:pos="0"/>
      </w:tabs>
      <w:autoSpaceDE/>
      <w:autoSpaceDN/>
      <w:adjustRightInd/>
      <w:ind w:right="43"/>
      <w:jc w:val="center"/>
    </w:pPr>
    <w:rPr>
      <w:rFonts w:cs="Times New Roman"/>
      <w:snapToGrid w:val="0"/>
      <w:sz w:val="24"/>
    </w:rPr>
  </w:style>
  <w:style w:type="character" w:customStyle="1" w:styleId="20">
    <w:name w:val="Основной текст 2 Знак"/>
    <w:basedOn w:val="a0"/>
    <w:link w:val="2"/>
    <w:rsid w:val="00502E2C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14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ЗАЯВЛЕНИЮ НА ОТКЛОНЕНИЕ ОТ ПРЕДЕЛЬНЫХ ПАРАМЕТРОВ</vt:lpstr>
    </vt:vector>
  </TitlesOfParts>
  <Company>Reanimator Extreme Edition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ЗАЯВЛЕНИЮ НА ОТКЛОНЕНИЕ ОТ ПРЕДЕЛЬНЫХ ПАРАМЕТРОВ</dc:title>
  <dc:creator>Народ Росси</dc:creator>
  <cp:lastModifiedBy>User</cp:lastModifiedBy>
  <cp:revision>47</cp:revision>
  <cp:lastPrinted>2015-03-19T18:07:00Z</cp:lastPrinted>
  <dcterms:created xsi:type="dcterms:W3CDTF">2015-03-16T11:08:00Z</dcterms:created>
  <dcterms:modified xsi:type="dcterms:W3CDTF">2015-09-23T03:58:00Z</dcterms:modified>
</cp:coreProperties>
</file>