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C4" w:rsidRPr="00CB47E2" w:rsidRDefault="00D35591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 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И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Н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Ф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О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Р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М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А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Ц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C4" w:rsidRPr="00CB47E2">
        <w:rPr>
          <w:rFonts w:ascii="Times New Roman" w:hAnsi="Times New Roman" w:cs="Times New Roman"/>
          <w:b/>
          <w:sz w:val="28"/>
          <w:szCs w:val="28"/>
        </w:rPr>
        <w:t>И</w:t>
      </w:r>
      <w:r w:rsidR="00D15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577C">
        <w:rPr>
          <w:rFonts w:ascii="Times New Roman" w:hAnsi="Times New Roman" w:cs="Times New Roman"/>
          <w:b/>
          <w:sz w:val="28"/>
          <w:szCs w:val="28"/>
        </w:rPr>
        <w:t xml:space="preserve">б организации благоустройства территорий городского округа 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 </w:t>
      </w:r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77C">
        <w:rPr>
          <w:rFonts w:ascii="Times New Roman" w:hAnsi="Times New Roman" w:cs="Times New Roman"/>
          <w:b/>
          <w:sz w:val="28"/>
          <w:szCs w:val="28"/>
        </w:rPr>
        <w:t xml:space="preserve">(освещение улиц, озеленение территории, установка указателей </w:t>
      </w:r>
      <w:proofErr w:type="gramEnd"/>
    </w:p>
    <w:p w:rsidR="00D1577C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 xml:space="preserve">с наименованиями улиц и номерами домов, размещение </w:t>
      </w:r>
    </w:p>
    <w:p w:rsidR="006128C4" w:rsidRDefault="00D1577C" w:rsidP="0061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C">
        <w:rPr>
          <w:rFonts w:ascii="Times New Roman" w:hAnsi="Times New Roman" w:cs="Times New Roman"/>
          <w:b/>
          <w:sz w:val="28"/>
          <w:szCs w:val="28"/>
        </w:rPr>
        <w:t>и содержание малых архитектурных форм)</w:t>
      </w:r>
    </w:p>
    <w:p w:rsidR="006128C4" w:rsidRDefault="006128C4" w:rsidP="0061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C" w:rsidRPr="001006B1" w:rsidRDefault="00D1577C" w:rsidP="0061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8C4">
        <w:rPr>
          <w:rFonts w:ascii="Times New Roman" w:eastAsia="Calibri" w:hAnsi="Times New Roman" w:cs="Times New Roman"/>
          <w:sz w:val="28"/>
          <w:szCs w:val="28"/>
        </w:rPr>
        <w:t xml:space="preserve">В целях улучшения внешнего облика благоустройства городского округа город Нефтекамск Республики Башкортостан </w:t>
      </w:r>
      <w:r w:rsidR="00D1577C">
        <w:rPr>
          <w:rFonts w:ascii="Times New Roman" w:eastAsia="Calibri" w:hAnsi="Times New Roman" w:cs="Times New Roman"/>
          <w:sz w:val="28"/>
          <w:szCs w:val="28"/>
        </w:rPr>
        <w:t xml:space="preserve">(далее – городской округ) </w:t>
      </w:r>
      <w:r w:rsidRPr="006128C4">
        <w:rPr>
          <w:rFonts w:ascii="Times New Roman" w:eastAsia="Calibri" w:hAnsi="Times New Roman" w:cs="Times New Roman"/>
          <w:sz w:val="28"/>
          <w:szCs w:val="28"/>
        </w:rPr>
        <w:t>руководителям всех организаций, предприятий и учреждений, независимо от форм собственности и ведомственной подчиненности, а также арендаторам и владельцам индивидуальных домов, киосков, магазинов, торгово-остановочных комплексов вменяется в обязанность систематически убирать и содержать в образцовом порядке все элементы внешнего благоустройства, включая прилегающую территорию:</w:t>
      </w:r>
      <w:proofErr w:type="gramEnd"/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8C4">
        <w:rPr>
          <w:rFonts w:ascii="Times New Roman" w:eastAsia="Calibri" w:hAnsi="Times New Roman" w:cs="Times New Roman"/>
          <w:sz w:val="28"/>
          <w:szCs w:val="28"/>
        </w:rPr>
        <w:t>- жилые, культурно-бытовые, административные, промышленные и торговые здания, киоски, торгово-остановочные комплексы, станции, вокзалы, стадионы, спортивные сооружения, парки, скверы, сады, аллеи и прилегающие к ним улицы и площади;</w:t>
      </w:r>
      <w:proofErr w:type="gramEnd"/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ограды, заборы, газонные ограждения, все виды реклам и рекламные установки по декоративной подсветке памятников, вывески, витрины, лотки, столики, знаки регулирования уличного движения, средства сигнализации милиции и пожарной охраны, павильоны на остановках общественного транспорта, торгово-остановочные комплексы, телефонные будки;</w:t>
      </w:r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28C4">
        <w:rPr>
          <w:rFonts w:ascii="Times New Roman" w:eastAsia="Calibri" w:hAnsi="Times New Roman" w:cs="Times New Roman"/>
          <w:sz w:val="28"/>
          <w:szCs w:val="28"/>
        </w:rPr>
        <w:t>- фонари уличного освещения, опорные столбы, аншлаги, указатели остановок общественного транспорта, переходов, домовые номерные знаки, мемориальные доски, радиотрансляционные устройства, антенны, трансформаторные установки, мачты линий электропередач;</w:t>
      </w:r>
      <w:proofErr w:type="gramEnd"/>
    </w:p>
    <w:p w:rsidR="006128C4" w:rsidRPr="006128C4" w:rsidRDefault="006128C4" w:rsidP="00D1577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8C4">
        <w:rPr>
          <w:rFonts w:ascii="Times New Roman" w:eastAsia="Calibri" w:hAnsi="Times New Roman" w:cs="Times New Roman"/>
          <w:sz w:val="28"/>
          <w:szCs w:val="28"/>
        </w:rPr>
        <w:t>- путепроводы, подземные и надземные переходы, инженерно-технические и санитарные сооружения, дорожные покрытия улиц, площадей.</w:t>
      </w:r>
    </w:p>
    <w:p w:rsidR="006128C4" w:rsidRPr="000F307F" w:rsidRDefault="00495258" w:rsidP="000F30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0270CC">
        <w:rPr>
          <w:rFonts w:ascii="Times New Roman" w:hAnsi="Times New Roman" w:cs="Times New Roman"/>
          <w:sz w:val="28"/>
          <w:szCs w:val="28"/>
        </w:rPr>
        <w:t xml:space="preserve"> и </w:t>
      </w:r>
      <w:r w:rsidR="00D1577C">
        <w:rPr>
          <w:rFonts w:ascii="Times New Roman" w:hAnsi="Times New Roman" w:cs="Times New Roman"/>
          <w:sz w:val="28"/>
          <w:szCs w:val="28"/>
        </w:rPr>
        <w:t xml:space="preserve">в канун праздничных дней </w:t>
      </w:r>
      <w:r w:rsidR="000F307F">
        <w:rPr>
          <w:rFonts w:ascii="Times New Roman" w:hAnsi="Times New Roman" w:cs="Times New Roman"/>
          <w:sz w:val="28"/>
          <w:szCs w:val="28"/>
        </w:rPr>
        <w:t xml:space="preserve">администрацией городского </w:t>
      </w:r>
      <w:r w:rsidR="000F307F" w:rsidRPr="000F307F">
        <w:rPr>
          <w:rFonts w:ascii="Times New Roman" w:hAnsi="Times New Roman" w:cs="Times New Roman"/>
          <w:sz w:val="28"/>
          <w:szCs w:val="28"/>
        </w:rPr>
        <w:t>округа (</w:t>
      </w:r>
      <w:r w:rsidR="007913C4" w:rsidRPr="000F307F">
        <w:rPr>
          <w:rFonts w:ascii="Times New Roman" w:hAnsi="Times New Roman" w:cs="Times New Roman"/>
          <w:sz w:val="28"/>
          <w:szCs w:val="28"/>
        </w:rPr>
        <w:t>сотрудниками о</w:t>
      </w:r>
      <w:r w:rsidRPr="000F307F">
        <w:rPr>
          <w:rFonts w:ascii="Times New Roman" w:hAnsi="Times New Roman" w:cs="Times New Roman"/>
          <w:sz w:val="28"/>
          <w:szCs w:val="28"/>
        </w:rPr>
        <w:t>тдел</w:t>
      </w:r>
      <w:r w:rsidR="00D1577C" w:rsidRPr="000F307F">
        <w:rPr>
          <w:rFonts w:ascii="Times New Roman" w:hAnsi="Times New Roman" w:cs="Times New Roman"/>
          <w:sz w:val="28"/>
          <w:szCs w:val="28"/>
        </w:rPr>
        <w:t>а</w:t>
      </w:r>
      <w:r w:rsidRPr="000F307F">
        <w:rPr>
          <w:rFonts w:ascii="Times New Roman" w:hAnsi="Times New Roman" w:cs="Times New Roman"/>
          <w:sz w:val="28"/>
          <w:szCs w:val="28"/>
        </w:rPr>
        <w:t xml:space="preserve"> жизнеобеспечения и благоустройства администрации </w:t>
      </w:r>
      <w:r w:rsidR="00D1577C" w:rsidRPr="000F307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F307F" w:rsidRPr="000F307F">
        <w:rPr>
          <w:rFonts w:ascii="Times New Roman" w:hAnsi="Times New Roman" w:cs="Times New Roman"/>
          <w:sz w:val="28"/>
          <w:szCs w:val="28"/>
        </w:rPr>
        <w:t>)</w:t>
      </w:r>
      <w:r w:rsidR="00D1577C" w:rsidRPr="000F307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Pr="000F307F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D1577C" w:rsidRPr="000F307F">
        <w:rPr>
          <w:rFonts w:ascii="Times New Roman" w:hAnsi="Times New Roman" w:cs="Times New Roman"/>
          <w:sz w:val="28"/>
          <w:szCs w:val="28"/>
        </w:rPr>
        <w:t>ся</w:t>
      </w:r>
      <w:r w:rsidRPr="000F307F">
        <w:rPr>
          <w:rFonts w:ascii="Times New Roman" w:hAnsi="Times New Roman" w:cs="Times New Roman"/>
          <w:sz w:val="28"/>
          <w:szCs w:val="28"/>
        </w:rPr>
        <w:t xml:space="preserve"> проведение субботников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77C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D1577C">
        <w:rPr>
          <w:rFonts w:ascii="Times New Roman" w:eastAsia="Calibri" w:hAnsi="Times New Roman" w:cs="Times New Roman"/>
          <w:sz w:val="28"/>
          <w:szCs w:val="28"/>
        </w:rPr>
        <w:t>горожан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к выполнению работ по уборке, благоустройству и озеленению территории городского округа в порядке, установленн</w:t>
      </w:r>
      <w:r w:rsidR="007913C4">
        <w:rPr>
          <w:rFonts w:ascii="Times New Roman" w:eastAsia="Calibri" w:hAnsi="Times New Roman" w:cs="Times New Roman"/>
          <w:sz w:val="28"/>
          <w:szCs w:val="28"/>
        </w:rPr>
        <w:t>о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>м правовым</w:t>
      </w:r>
      <w:r w:rsidR="00D1577C">
        <w:rPr>
          <w:rFonts w:ascii="Times New Roman" w:eastAsia="Calibri" w:hAnsi="Times New Roman" w:cs="Times New Roman"/>
          <w:sz w:val="28"/>
          <w:szCs w:val="28"/>
        </w:rPr>
        <w:t>и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D1577C">
        <w:rPr>
          <w:rFonts w:ascii="Times New Roman" w:eastAsia="Calibri" w:hAnsi="Times New Roman" w:cs="Times New Roman"/>
          <w:sz w:val="28"/>
          <w:szCs w:val="28"/>
        </w:rPr>
        <w:t>ами</w:t>
      </w:r>
      <w:r w:rsidR="006128C4" w:rsidRPr="006128C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округа.</w:t>
      </w:r>
    </w:p>
    <w:p w:rsidR="00495258" w:rsidRPr="00AD569C" w:rsidRDefault="00495258" w:rsidP="00D1577C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Руководители предприятий, организаций, учреждений должны выполнять следующие требования по содержанию объектов озеленения на прилегающей к их предприятию территории: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569C">
        <w:rPr>
          <w:rFonts w:eastAsia="Calibri"/>
          <w:sz w:val="28"/>
          <w:szCs w:val="28"/>
          <w:lang w:eastAsia="en-US"/>
        </w:rPr>
        <w:t>- производить своевременный укос травы (высота травостоя не должна превышать на газонах 6-</w:t>
      </w:r>
      <w:smartTag w:uri="urn:schemas-microsoft-com:office:smarttags" w:element="metricconverter">
        <w:smartTagPr>
          <w:attr w:name="ProductID" w:val="8 см"/>
        </w:smartTagPr>
        <w:r w:rsidRPr="00AD569C">
          <w:rPr>
            <w:rFonts w:eastAsia="Calibri"/>
            <w:sz w:val="28"/>
            <w:szCs w:val="28"/>
            <w:lang w:eastAsia="en-US"/>
          </w:rPr>
          <w:t>8 см</w:t>
        </w:r>
      </w:smartTag>
      <w:r w:rsidRPr="00AD569C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="Calibri"/>
          <w:sz w:val="28"/>
          <w:szCs w:val="28"/>
          <w:lang w:eastAsia="en-US"/>
        </w:rPr>
        <w:t>–</w:t>
      </w:r>
      <w:r w:rsidRPr="00AD569C">
        <w:rPr>
          <w:rFonts w:eastAsia="Calibri"/>
          <w:sz w:val="28"/>
          <w:szCs w:val="28"/>
          <w:lang w:eastAsia="en-US"/>
        </w:rPr>
        <w:t xml:space="preserve"> на обыкновенных, 15-</w:t>
      </w:r>
      <w:smartTag w:uri="urn:schemas-microsoft-com:office:smarttags" w:element="metricconverter">
        <w:smartTagPr>
          <w:attr w:name="ProductID" w:val="20 см"/>
        </w:smartTagPr>
        <w:r w:rsidRPr="00AD569C">
          <w:rPr>
            <w:rFonts w:eastAsia="Calibri"/>
            <w:sz w:val="28"/>
            <w:szCs w:val="28"/>
            <w:lang w:eastAsia="en-US"/>
          </w:rPr>
          <w:t>20 см</w:t>
        </w:r>
      </w:smartTag>
      <w:r w:rsidRPr="00AD569C">
        <w:rPr>
          <w:rFonts w:eastAsia="Calibri"/>
          <w:sz w:val="28"/>
          <w:szCs w:val="28"/>
          <w:lang w:eastAsia="en-US"/>
        </w:rPr>
        <w:t xml:space="preserve"> – на партерных);</w:t>
      </w:r>
      <w:proofErr w:type="gramEnd"/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lastRenderedPageBreak/>
        <w:t>- своевременную уборку скошенной травы, опавшей листвы, ветровала, порубочных остатков;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не допускать стоянку или парковку автотранспорта и другой техники, установки временных складских помещений и гаражей;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своевременно производить восстановление травяного покрова после строительных или ремонтных работ, корчевку пней;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- производить своевременную обрезку ветвей, которые касаются, либо находятся в непосредственной близости от </w:t>
      </w:r>
      <w:proofErr w:type="spellStart"/>
      <w:r w:rsidRPr="00AD569C">
        <w:rPr>
          <w:rFonts w:eastAsia="Calibri"/>
          <w:sz w:val="28"/>
          <w:szCs w:val="28"/>
          <w:lang w:eastAsia="en-US"/>
        </w:rPr>
        <w:t>токонесущих</w:t>
      </w:r>
      <w:proofErr w:type="spellEnd"/>
      <w:r w:rsidRPr="00AD569C">
        <w:rPr>
          <w:rFonts w:eastAsia="Calibri"/>
          <w:sz w:val="28"/>
          <w:szCs w:val="28"/>
          <w:lang w:eastAsia="en-US"/>
        </w:rPr>
        <w:t xml:space="preserve"> проводов, заслоняют дорожные знаки, перекрестки, повороты улиц;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не допускать повреждений деревьев, влекущих прекращение роста (</w:t>
      </w:r>
      <w:proofErr w:type="spellStart"/>
      <w:r w:rsidRPr="00AD569C">
        <w:rPr>
          <w:rFonts w:eastAsia="Calibri"/>
          <w:sz w:val="28"/>
          <w:szCs w:val="28"/>
          <w:lang w:eastAsia="en-US"/>
        </w:rPr>
        <w:t>окольцовка</w:t>
      </w:r>
      <w:proofErr w:type="spellEnd"/>
      <w:r w:rsidRPr="00AD569C">
        <w:rPr>
          <w:rFonts w:eastAsia="Calibri"/>
          <w:sz w:val="28"/>
          <w:szCs w:val="28"/>
          <w:lang w:eastAsia="en-US"/>
        </w:rPr>
        <w:t xml:space="preserve"> ствола, обгорание, самовольная пересадка, повреждение корневой системы при земляных работах);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своевременно производить обрезку сухих, поврежденных ветвей, производить прочистку зеленых насаждений.</w:t>
      </w:r>
    </w:p>
    <w:p w:rsidR="00495258" w:rsidRPr="000F307F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Установка садово-парковой мебели и других малы</w:t>
      </w:r>
      <w:r w:rsidR="00D1577C">
        <w:rPr>
          <w:rFonts w:eastAsia="Calibri"/>
          <w:sz w:val="28"/>
          <w:szCs w:val="28"/>
          <w:lang w:eastAsia="en-US"/>
        </w:rPr>
        <w:t>х архитектурных форм производит</w:t>
      </w:r>
      <w:r w:rsidRPr="00AD569C">
        <w:rPr>
          <w:rFonts w:eastAsia="Calibri"/>
          <w:sz w:val="28"/>
          <w:szCs w:val="28"/>
          <w:lang w:eastAsia="en-US"/>
        </w:rPr>
        <w:t>ся по согласованию с главным архитектором городского округа (далее – главным архитектором)</w:t>
      </w:r>
      <w:r w:rsidR="00D1577C">
        <w:rPr>
          <w:rFonts w:eastAsia="Calibri"/>
          <w:sz w:val="28"/>
          <w:szCs w:val="28"/>
          <w:lang w:eastAsia="en-US"/>
        </w:rPr>
        <w:t>.</w:t>
      </w:r>
      <w:r w:rsidRPr="00AD569C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Theme="minorHAnsi"/>
          <w:sz w:val="28"/>
          <w:szCs w:val="28"/>
          <w:lang w:eastAsia="en-US"/>
        </w:rPr>
        <w:t xml:space="preserve">В </w:t>
      </w:r>
      <w:r w:rsidR="001E4BE0">
        <w:rPr>
          <w:rFonts w:eastAsiaTheme="minorHAnsi"/>
          <w:sz w:val="28"/>
          <w:szCs w:val="28"/>
          <w:lang w:eastAsia="en-US"/>
        </w:rPr>
        <w:t>2014 год</w:t>
      </w:r>
      <w:r w:rsidR="00D1577C">
        <w:rPr>
          <w:rFonts w:eastAsiaTheme="minorHAnsi"/>
          <w:sz w:val="28"/>
          <w:szCs w:val="28"/>
          <w:lang w:eastAsia="en-US"/>
        </w:rPr>
        <w:t>у</w:t>
      </w:r>
      <w:r w:rsidR="001E4BE0">
        <w:rPr>
          <w:rFonts w:eastAsiaTheme="minorHAnsi"/>
          <w:sz w:val="28"/>
          <w:szCs w:val="28"/>
          <w:lang w:eastAsia="en-US"/>
        </w:rPr>
        <w:t xml:space="preserve"> </w:t>
      </w:r>
      <w:r w:rsidR="00D1577C">
        <w:rPr>
          <w:rFonts w:eastAsiaTheme="minorHAnsi"/>
          <w:sz w:val="28"/>
          <w:szCs w:val="28"/>
          <w:lang w:eastAsia="en-US"/>
        </w:rPr>
        <w:t>а</w:t>
      </w:r>
      <w:r w:rsidR="001E4BE0">
        <w:rPr>
          <w:rFonts w:eastAsiaTheme="minorHAnsi"/>
          <w:sz w:val="28"/>
          <w:szCs w:val="28"/>
          <w:lang w:eastAsia="en-US"/>
        </w:rPr>
        <w:t xml:space="preserve">дминистрацией городского города малые архитектурные формы </w:t>
      </w:r>
      <w:r w:rsidR="00D1577C">
        <w:rPr>
          <w:rFonts w:eastAsiaTheme="minorHAnsi"/>
          <w:sz w:val="28"/>
          <w:szCs w:val="28"/>
          <w:lang w:eastAsia="en-US"/>
        </w:rPr>
        <w:t xml:space="preserve">были </w:t>
      </w:r>
      <w:r w:rsidR="001C48C7">
        <w:rPr>
          <w:rFonts w:eastAsiaTheme="minorHAnsi"/>
          <w:sz w:val="28"/>
          <w:szCs w:val="28"/>
          <w:lang w:eastAsia="en-US"/>
        </w:rPr>
        <w:t xml:space="preserve">установлены на </w:t>
      </w:r>
      <w:r w:rsidR="001C48C7" w:rsidRPr="007913C4">
        <w:rPr>
          <w:rFonts w:eastAsiaTheme="minorHAnsi"/>
          <w:sz w:val="28"/>
          <w:szCs w:val="28"/>
          <w:lang w:eastAsia="en-US"/>
        </w:rPr>
        <w:t xml:space="preserve">аллеях </w:t>
      </w:r>
      <w:r w:rsidR="00D1577C" w:rsidRPr="007913C4">
        <w:rPr>
          <w:rFonts w:eastAsiaTheme="minorHAnsi"/>
          <w:sz w:val="28"/>
          <w:szCs w:val="28"/>
          <w:lang w:eastAsia="en-US"/>
        </w:rPr>
        <w:t>Славы</w:t>
      </w:r>
      <w:r w:rsidR="007913C4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>ул. Ленина</w:t>
      </w:r>
      <w:r w:rsidR="007913C4" w:rsidRPr="000F307F">
        <w:rPr>
          <w:rFonts w:eastAsiaTheme="minorHAnsi"/>
          <w:sz w:val="28"/>
          <w:szCs w:val="28"/>
          <w:lang w:eastAsia="en-US"/>
        </w:rPr>
        <w:t>)</w:t>
      </w:r>
      <w:r w:rsidR="00D1577C" w:rsidRPr="000F307F">
        <w:rPr>
          <w:rFonts w:eastAsiaTheme="minorHAnsi"/>
          <w:sz w:val="28"/>
          <w:szCs w:val="28"/>
          <w:lang w:eastAsia="en-US"/>
        </w:rPr>
        <w:t>,</w:t>
      </w:r>
      <w:r w:rsidR="00D1577C" w:rsidRPr="007913C4">
        <w:rPr>
          <w:rFonts w:eastAsiaTheme="minorHAnsi"/>
          <w:sz w:val="28"/>
          <w:szCs w:val="28"/>
          <w:lang w:eastAsia="en-US"/>
        </w:rPr>
        <w:t xml:space="preserve"> М</w:t>
      </w:r>
      <w:r w:rsidR="001C48C7" w:rsidRPr="007913C4">
        <w:rPr>
          <w:rFonts w:eastAsiaTheme="minorHAnsi"/>
          <w:sz w:val="28"/>
          <w:szCs w:val="28"/>
          <w:lang w:eastAsia="en-US"/>
        </w:rPr>
        <w:t>олодежи</w:t>
      </w:r>
      <w:r w:rsidR="007913C4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 xml:space="preserve">продолжение проспекта </w:t>
      </w:r>
      <w:proofErr w:type="gramStart"/>
      <w:r w:rsidR="000F307F" w:rsidRPr="000F307F">
        <w:rPr>
          <w:rFonts w:eastAsiaTheme="minorHAnsi"/>
          <w:sz w:val="28"/>
          <w:szCs w:val="28"/>
          <w:lang w:eastAsia="en-US"/>
        </w:rPr>
        <w:t>Комсомольский</w:t>
      </w:r>
      <w:proofErr w:type="gramEnd"/>
      <w:r w:rsidR="007913C4" w:rsidRPr="000F307F">
        <w:rPr>
          <w:rFonts w:eastAsiaTheme="minorHAnsi"/>
          <w:sz w:val="28"/>
          <w:szCs w:val="28"/>
          <w:lang w:eastAsia="en-US"/>
        </w:rPr>
        <w:t>).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Уборка и санитарное содержание проезжей части дорог, площадей</w:t>
      </w:r>
      <w:r w:rsidR="000F307F">
        <w:rPr>
          <w:rFonts w:eastAsia="Calibri"/>
          <w:sz w:val="28"/>
          <w:szCs w:val="28"/>
          <w:lang w:eastAsia="en-US"/>
        </w:rPr>
        <w:t xml:space="preserve"> </w:t>
      </w:r>
      <w:r w:rsidR="00D1577C">
        <w:rPr>
          <w:rFonts w:eastAsia="Calibri"/>
          <w:sz w:val="28"/>
          <w:szCs w:val="28"/>
          <w:lang w:eastAsia="en-US"/>
        </w:rPr>
        <w:t>городского округа</w:t>
      </w:r>
      <w:r w:rsidRPr="00AD569C">
        <w:rPr>
          <w:rFonts w:eastAsia="Calibri"/>
          <w:sz w:val="28"/>
          <w:szCs w:val="28"/>
          <w:lang w:eastAsia="en-US"/>
        </w:rPr>
        <w:t xml:space="preserve">, русла реки </w:t>
      </w:r>
      <w:r w:rsidR="007913C4" w:rsidRPr="007913C4">
        <w:rPr>
          <w:rFonts w:eastAsia="Calibri"/>
          <w:sz w:val="28"/>
          <w:szCs w:val="28"/>
          <w:lang w:eastAsia="en-US"/>
        </w:rPr>
        <w:t>Мар</w:t>
      </w:r>
      <w:r w:rsidRPr="007913C4">
        <w:rPr>
          <w:rFonts w:eastAsia="Calibri"/>
          <w:sz w:val="28"/>
          <w:szCs w:val="28"/>
          <w:lang w:eastAsia="en-US"/>
        </w:rPr>
        <w:t>инка,</w:t>
      </w:r>
      <w:r w:rsidRPr="00AD569C">
        <w:rPr>
          <w:rFonts w:eastAsia="Calibri"/>
          <w:sz w:val="28"/>
          <w:szCs w:val="28"/>
          <w:lang w:eastAsia="en-US"/>
        </w:rPr>
        <w:t xml:space="preserve"> пруд</w:t>
      </w:r>
      <w:r w:rsidR="007913C4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 xml:space="preserve"> в микрорайоне «Ц»</w:t>
      </w:r>
      <w:r w:rsidR="007913C4">
        <w:rPr>
          <w:rFonts w:eastAsia="Calibri"/>
          <w:sz w:val="28"/>
          <w:szCs w:val="28"/>
          <w:lang w:eastAsia="en-US"/>
        </w:rPr>
        <w:t>,</w:t>
      </w:r>
      <w:r w:rsidRPr="00AD569C">
        <w:rPr>
          <w:rFonts w:eastAsia="Calibri"/>
          <w:sz w:val="28"/>
          <w:szCs w:val="28"/>
          <w:lang w:eastAsia="en-US"/>
        </w:rPr>
        <w:t xml:space="preserve"> мостов, путепроводов, эстакад и переходов, а также тротуаров, расположенных вдоль улиц, проспектов и на инженерных сооружениях, производится специализированными предприятиями на договорных основах с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>дминистрацией городского округа.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Уборку и санитарное содержание дворовых территории, включая въезды во дворы, на спортивные, детские игровые, хозяйственные и контейнерные площадки, обеспечивают жилищно-эксплуатационные организации, а также предприятия, организации, учреждения, арендаторы, застройщики и другие владельцы ведомственных зданий.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569C">
        <w:rPr>
          <w:rFonts w:eastAsia="Calibri"/>
          <w:sz w:val="28"/>
          <w:szCs w:val="28"/>
          <w:lang w:eastAsia="en-US"/>
        </w:rPr>
        <w:t>Руководители предприятий и организаций городского округа (независимо от форм собственности и ведомственной подчиненности), владельцы магазинов, торговых павильонов, киосков, палаток обязаны обеспечить уборку прилегающей территории и стоянку для автомашин, расположенных рядом с их организациями по всей длине стоянки, заключать договоры на вывоз и утилизацию твердо-бытовых отходов (далее – ТБО) со специализированными предприятиями.</w:t>
      </w:r>
      <w:proofErr w:type="gramEnd"/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Уборка и очистка канав, кюветов, труб и дренажей, предназначенных для отвода поверхностных или грунтовых вод с улиц, дворов и тротуаров, а также </w:t>
      </w:r>
      <w:proofErr w:type="spellStart"/>
      <w:r w:rsidRPr="00AD569C">
        <w:rPr>
          <w:rFonts w:eastAsia="Calibri"/>
          <w:sz w:val="28"/>
          <w:szCs w:val="28"/>
          <w:lang w:eastAsia="en-US"/>
        </w:rPr>
        <w:t>дождеприемных</w:t>
      </w:r>
      <w:proofErr w:type="spellEnd"/>
      <w:r w:rsidRPr="00AD569C">
        <w:rPr>
          <w:rFonts w:eastAsia="Calibri"/>
          <w:sz w:val="28"/>
          <w:szCs w:val="28"/>
          <w:lang w:eastAsia="en-US"/>
        </w:rPr>
        <w:t xml:space="preserve"> колодцев производится предприятиями, эксплуатирующими эти сооружения. Содержание кюветов, водопропускных труб, расположенных вдоль частных домовладений, возлагается на владельцев жилья. Ведомственные водоотводные сооружения обслуживаются соответствующими ведомствами.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569C">
        <w:rPr>
          <w:rFonts w:eastAsia="Calibri"/>
          <w:sz w:val="28"/>
          <w:szCs w:val="28"/>
          <w:lang w:eastAsia="en-US"/>
        </w:rPr>
        <w:lastRenderedPageBreak/>
        <w:t xml:space="preserve">В целях обеспечения безопасности жизни и здоровья граждан, охраны водных объектов и водных биоресурсов, снижения негативного воздействия на водные объекты, граждане городского округа действуют в соответствии с установленными правилами использования водных объектов общего пользования, расположенных на территории городского </w:t>
      </w:r>
      <w:r w:rsidR="007913C4">
        <w:rPr>
          <w:rFonts w:eastAsia="Calibri"/>
          <w:sz w:val="28"/>
          <w:szCs w:val="28"/>
          <w:lang w:eastAsia="en-US"/>
        </w:rPr>
        <w:t>округа</w:t>
      </w:r>
      <w:r w:rsidRPr="00AD569C">
        <w:rPr>
          <w:rFonts w:eastAsia="Calibri"/>
          <w:sz w:val="28"/>
          <w:szCs w:val="28"/>
          <w:lang w:eastAsia="en-US"/>
        </w:rPr>
        <w:t xml:space="preserve">, утвержденных постановлением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>дмини</w:t>
      </w:r>
      <w:r w:rsidR="00A06F15">
        <w:rPr>
          <w:rFonts w:eastAsia="Calibri"/>
          <w:sz w:val="28"/>
          <w:szCs w:val="28"/>
          <w:lang w:eastAsia="en-US"/>
        </w:rPr>
        <w:t xml:space="preserve">страции городского округа от </w:t>
      </w:r>
      <w:r w:rsidRPr="00AD569C">
        <w:rPr>
          <w:rFonts w:eastAsia="Calibri"/>
          <w:sz w:val="28"/>
          <w:szCs w:val="28"/>
          <w:lang w:eastAsia="en-US"/>
        </w:rPr>
        <w:t>18 января 2013 года № 53.</w:t>
      </w:r>
      <w:proofErr w:type="gramEnd"/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Строительные и другие организации при производстве строительных, ремонтно-строительных и восстановительных работ обязаны убирать на прилегающих к строительным площадкам территориях остатки строительных материалов, грунта и строительный мусор, осуществляя вывоз на специализированные объекты, в процессе работ в однодневный срок после их полного окончания. 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В целях предотвращения засорения улиц, площадей и других общественных мест мусором, </w:t>
      </w:r>
      <w:r w:rsidR="00A06F15">
        <w:rPr>
          <w:rFonts w:eastAsia="Calibri"/>
          <w:sz w:val="28"/>
          <w:szCs w:val="28"/>
          <w:lang w:eastAsia="en-US"/>
        </w:rPr>
        <w:t>а</w:t>
      </w:r>
      <w:r w:rsidRPr="00AD569C">
        <w:rPr>
          <w:rFonts w:eastAsia="Calibri"/>
          <w:sz w:val="28"/>
          <w:szCs w:val="28"/>
          <w:lang w:eastAsia="en-US"/>
        </w:rPr>
        <w:t xml:space="preserve">дминистрацией городского округа устанавливаются урны, а при необходимости </w:t>
      </w:r>
      <w:r w:rsidR="007913C4">
        <w:rPr>
          <w:rFonts w:eastAsia="Calibri"/>
          <w:sz w:val="28"/>
          <w:szCs w:val="28"/>
          <w:lang w:eastAsia="en-US"/>
        </w:rPr>
        <w:t xml:space="preserve">- </w:t>
      </w:r>
      <w:r w:rsidRPr="00AD569C">
        <w:rPr>
          <w:rFonts w:eastAsia="Calibri"/>
          <w:sz w:val="28"/>
          <w:szCs w:val="28"/>
          <w:lang w:eastAsia="en-US"/>
        </w:rPr>
        <w:t>контейнеры по договору со специализированными службами.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Кроме того, урны устанавливают: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предприятия, учреждения, организации всех форм собственности, как правило, у входа и выхода;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торгующие организации у входа и выхода из торговых помещений, у палаток, киосков, ларьков, павильонов и т.д.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Тип урны согласовывается с главным архитектором. Урны должны содержаться в исправном и опрятном состоянии.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В период с ноября по апрель производиться уборка территорий городского округа (дата устанавливается в зависимости от погодных условий согласно распоряжению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дминистрации городского округа), включающая в себя следующие операции: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- обработка проезжей части </w:t>
      </w:r>
      <w:proofErr w:type="spellStart"/>
      <w:r w:rsidRPr="00AD569C">
        <w:rPr>
          <w:rFonts w:eastAsia="Calibri"/>
          <w:sz w:val="28"/>
          <w:szCs w:val="28"/>
          <w:lang w:eastAsia="en-US"/>
        </w:rPr>
        <w:t>противогололедными</w:t>
      </w:r>
      <w:proofErr w:type="spellEnd"/>
      <w:r w:rsidRPr="00AD569C">
        <w:rPr>
          <w:rFonts w:eastAsia="Calibri"/>
          <w:sz w:val="28"/>
          <w:szCs w:val="28"/>
          <w:lang w:eastAsia="en-US"/>
        </w:rPr>
        <w:t xml:space="preserve"> материалами;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сгребание и подметание снега;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формирование снежных валов с необходимыми промежутками между ними;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- складирование льда и удаление </w:t>
      </w:r>
      <w:proofErr w:type="gramStart"/>
      <w:r w:rsidRPr="00AD569C">
        <w:rPr>
          <w:rFonts w:eastAsia="Calibri"/>
          <w:sz w:val="28"/>
          <w:szCs w:val="28"/>
          <w:lang w:eastAsia="en-US"/>
        </w:rPr>
        <w:t>снежно-ледяных</w:t>
      </w:r>
      <w:proofErr w:type="gramEnd"/>
      <w:r w:rsidRPr="00AD569C">
        <w:rPr>
          <w:rFonts w:eastAsia="Calibri"/>
          <w:sz w:val="28"/>
          <w:szCs w:val="28"/>
          <w:lang w:eastAsia="en-US"/>
        </w:rPr>
        <w:t xml:space="preserve"> образований;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удаление снега с улицы (вывоз или роторная переброска на свободные территории);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чистка дорожных лотков после удаления снега;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- подметание дорог при длительном отсутствии снегопада.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С начала снегопада</w:t>
      </w:r>
      <w:r w:rsidR="007913C4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 в первую очередь</w:t>
      </w:r>
      <w:r w:rsidR="007913C4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 обрабатываются наиболее опасные участки (подъемы, спуски, мосты, перекрестки, подходы к остановкам общественного транспорта).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Вывоз снега разрешается только на специально отведенные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дминистрацией городского округа места отвала.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 xml:space="preserve">Места отвала снега обеспечиваются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дминистрацией городского округа удобными подъездами, необходимыми механизмами для складирования снега.</w:t>
      </w:r>
    </w:p>
    <w:p w:rsidR="00495258" w:rsidRPr="00AD569C" w:rsidRDefault="00495258" w:rsidP="00D1577C">
      <w:pPr>
        <w:pStyle w:val="a4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D569C">
        <w:rPr>
          <w:rFonts w:eastAsia="Calibri"/>
          <w:b w:val="0"/>
          <w:bCs w:val="0"/>
          <w:sz w:val="28"/>
          <w:szCs w:val="28"/>
          <w:lang w:eastAsia="en-US"/>
        </w:rPr>
        <w:t xml:space="preserve">По окончании осенне-зимнего периода (таяния снега) производится уборка территории городского округа в соответствии с планом мероприятий, утвержденным правовым актом </w:t>
      </w:r>
      <w:r w:rsidR="00A06F15">
        <w:rPr>
          <w:rFonts w:eastAsia="Calibri"/>
          <w:b w:val="0"/>
          <w:bCs w:val="0"/>
          <w:sz w:val="28"/>
          <w:szCs w:val="28"/>
          <w:lang w:eastAsia="en-US"/>
        </w:rPr>
        <w:t>а</w:t>
      </w:r>
      <w:r w:rsidRPr="00AD569C">
        <w:rPr>
          <w:rFonts w:eastAsia="Calibri"/>
          <w:b w:val="0"/>
          <w:bCs w:val="0"/>
          <w:sz w:val="28"/>
          <w:szCs w:val="28"/>
          <w:lang w:eastAsia="en-US"/>
        </w:rPr>
        <w:t>дминистрации городского округа.</w:t>
      </w:r>
    </w:p>
    <w:p w:rsidR="00495258" w:rsidRPr="00AD569C" w:rsidRDefault="00495258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Весной и в периоды таяния снега помимо обычных уборочных работ расчищают канавы для ската талых вод к люкам, приемникам колодцев ливневой сети и т.д.</w:t>
      </w:r>
    </w:p>
    <w:p w:rsidR="00AD569C" w:rsidRPr="00AD569C" w:rsidRDefault="00AD569C" w:rsidP="00A06F15">
      <w:pPr>
        <w:pStyle w:val="ab"/>
        <w:tabs>
          <w:tab w:val="left" w:pos="0"/>
        </w:tabs>
        <w:spacing w:after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 xml:space="preserve">Строительство разного рода хозяйственных и вспомогательных построек (дворовых сараев, будок, гаражей, голубятен, теплиц и прочие) на дворовых территориях и приусадебных участках осуществлять в соответствии с требованиями </w:t>
      </w:r>
      <w:proofErr w:type="spellStart"/>
      <w:r w:rsidRPr="00AD569C">
        <w:rPr>
          <w:rFonts w:eastAsia="Calibri"/>
          <w:sz w:val="28"/>
          <w:szCs w:val="28"/>
          <w:lang w:eastAsia="en-US"/>
        </w:rPr>
        <w:t>СНиП</w:t>
      </w:r>
      <w:proofErr w:type="spellEnd"/>
      <w:r w:rsidRPr="00AD569C">
        <w:rPr>
          <w:rFonts w:eastAsia="Calibri"/>
          <w:sz w:val="28"/>
          <w:szCs w:val="28"/>
          <w:lang w:eastAsia="en-US"/>
        </w:rPr>
        <w:t xml:space="preserve"> 2.07.01-89.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Запрещается производить какие-либо конструктивные изменения балконов, лоджий, включая ограждение и остекление, за исключением остекления лоджий единообразно по всему дому по эскизам, согласованным с главным архитектором.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Окраска фасадов жилых и нежилых зданий, ограждений балконов, наружных переплетов окон и дверей дома производится в цвета, принятые для окраски аналогичных элементов по всему фасаду, согласно колерным бланкам, утвержденным главным архитектором.</w:t>
      </w:r>
    </w:p>
    <w:p w:rsidR="00AD569C" w:rsidRPr="00AD569C" w:rsidRDefault="00AD569C" w:rsidP="00A06F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69C">
        <w:rPr>
          <w:rFonts w:eastAsia="Calibri"/>
          <w:sz w:val="28"/>
          <w:szCs w:val="28"/>
          <w:lang w:eastAsia="en-US"/>
        </w:rPr>
        <w:t>С наступлением темноты и до рассвета должны освещаться дворы, указатели квартир у входа на лестнице и каждая площадка лестничной клетки.</w:t>
      </w:r>
    </w:p>
    <w:p w:rsidR="000270CC" w:rsidRPr="00AD569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Только за последний квартал выполнены следующие виды работ: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Нефтяников №№ 25,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Б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                </w:t>
      </w:r>
      <w:r w:rsidR="00AD569C" w:rsidRPr="000270CC">
        <w:rPr>
          <w:rFonts w:eastAsia="Calibri"/>
          <w:sz w:val="28"/>
          <w:szCs w:val="28"/>
          <w:lang w:eastAsia="en-US"/>
        </w:rPr>
        <w:t>25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В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27</w:t>
      </w:r>
      <w:r w:rsidR="00A06F15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Ленина №№ 6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8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18,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29,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22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 24,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24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26,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29,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31, 36, 36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1 и 2 корпус, 50</w:t>
      </w:r>
      <w:r w:rsidR="00A06F15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Строителей №№ 15,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19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231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          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В</w:t>
      </w:r>
      <w:r w:rsidR="00A06F15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A06F1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45</w:t>
      </w:r>
      <w:r w:rsidR="00A06F15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Д</w:t>
      </w:r>
      <w:r w:rsidR="00A06F15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A06F15">
        <w:rPr>
          <w:rFonts w:eastAsia="Calibri"/>
          <w:sz w:val="28"/>
          <w:szCs w:val="28"/>
          <w:lang w:eastAsia="en-US"/>
        </w:rPr>
        <w:t xml:space="preserve">по </w:t>
      </w:r>
      <w:r w:rsidR="00D30AC6">
        <w:rPr>
          <w:rFonts w:eastAsia="Calibri"/>
          <w:sz w:val="28"/>
          <w:szCs w:val="28"/>
          <w:lang w:eastAsia="en-US"/>
        </w:rPr>
        <w:t>ул. Парковая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№№ 5,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7,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13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1E4BE0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К. Маркса №№ 6,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8,</w:t>
      </w:r>
      <w:r w:rsidR="00D30AC6">
        <w:rPr>
          <w:rFonts w:eastAsia="Calibri"/>
          <w:sz w:val="28"/>
          <w:szCs w:val="28"/>
          <w:lang w:eastAsia="en-US"/>
        </w:rPr>
        <w:t xml:space="preserve"> 10, </w:t>
      </w:r>
      <w:r w:rsidR="00AD569C" w:rsidRPr="000270CC">
        <w:rPr>
          <w:rFonts w:eastAsia="Calibri"/>
          <w:sz w:val="28"/>
          <w:szCs w:val="28"/>
          <w:lang w:eastAsia="en-US"/>
        </w:rPr>
        <w:t>20,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20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 w:rsidR="004C6D22"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ул. Социалистическая №№ 63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1 и 2 корпус, 93,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95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>оспекту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D569C" w:rsidRPr="000270CC">
        <w:rPr>
          <w:rFonts w:eastAsia="Calibri"/>
          <w:sz w:val="28"/>
          <w:szCs w:val="28"/>
          <w:lang w:eastAsia="en-US"/>
        </w:rPr>
        <w:t>Комсомольский</w:t>
      </w:r>
      <w:proofErr w:type="gramEnd"/>
      <w:r w:rsidR="00AD569C" w:rsidRPr="000270CC">
        <w:rPr>
          <w:rFonts w:eastAsia="Calibri"/>
          <w:sz w:val="28"/>
          <w:szCs w:val="28"/>
          <w:lang w:eastAsia="en-US"/>
        </w:rPr>
        <w:t xml:space="preserve"> </w:t>
      </w:r>
      <w:r w:rsidR="00D30AC6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AD569C" w:rsidRPr="000270CC">
        <w:rPr>
          <w:rFonts w:eastAsia="Calibri"/>
          <w:sz w:val="28"/>
          <w:szCs w:val="28"/>
          <w:lang w:eastAsia="en-US"/>
        </w:rPr>
        <w:t>№№ 4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5,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17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21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</w:t>
      </w:r>
      <w:r w:rsidR="00AD569C" w:rsidRPr="000270CC">
        <w:rPr>
          <w:rFonts w:eastAsia="Calibri"/>
          <w:sz w:val="28"/>
          <w:szCs w:val="28"/>
          <w:lang w:eastAsia="en-US"/>
        </w:rPr>
        <w:t>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30,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32,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32</w:t>
      </w:r>
      <w:r w:rsidR="00D30AC6">
        <w:rPr>
          <w:rFonts w:eastAsia="Calibri"/>
          <w:sz w:val="28"/>
          <w:szCs w:val="28"/>
          <w:lang w:eastAsia="en-US"/>
        </w:rPr>
        <w:t xml:space="preserve"> «</w:t>
      </w:r>
      <w:r w:rsidR="00AD569C" w:rsidRPr="000270CC">
        <w:rPr>
          <w:rFonts w:eastAsia="Calibri"/>
          <w:sz w:val="28"/>
          <w:szCs w:val="28"/>
          <w:lang w:eastAsia="en-US"/>
        </w:rPr>
        <w:t>А</w:t>
      </w:r>
      <w:r w:rsidR="00D30AC6">
        <w:rPr>
          <w:rFonts w:eastAsia="Calibri"/>
          <w:sz w:val="28"/>
          <w:szCs w:val="28"/>
          <w:lang w:eastAsia="en-US"/>
        </w:rPr>
        <w:t>»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дворы жилых домов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 xml:space="preserve">оспекту </w:t>
      </w:r>
      <w:proofErr w:type="gramStart"/>
      <w:r w:rsidR="00D30AC6">
        <w:rPr>
          <w:rFonts w:eastAsia="Calibri"/>
          <w:sz w:val="28"/>
          <w:szCs w:val="28"/>
          <w:lang w:eastAsia="en-US"/>
        </w:rPr>
        <w:t>Юбилейный</w:t>
      </w:r>
      <w:proofErr w:type="gramEnd"/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№</w:t>
      </w:r>
      <w:r w:rsidR="000F30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D569C" w:rsidRPr="000270CC">
        <w:rPr>
          <w:rFonts w:eastAsia="Calibri"/>
          <w:sz w:val="28"/>
          <w:szCs w:val="28"/>
          <w:lang w:eastAsia="en-US"/>
        </w:rPr>
        <w:t>№</w:t>
      </w:r>
      <w:proofErr w:type="spellEnd"/>
      <w:r w:rsidR="00AD569C" w:rsidRPr="000270CC">
        <w:rPr>
          <w:rFonts w:eastAsia="Calibri"/>
          <w:sz w:val="28"/>
          <w:szCs w:val="28"/>
          <w:lang w:eastAsia="en-US"/>
        </w:rPr>
        <w:t xml:space="preserve"> 11,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>15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Pr="000270CC">
        <w:rPr>
          <w:rFonts w:eastAsia="Calibri"/>
          <w:sz w:val="28"/>
          <w:szCs w:val="28"/>
          <w:lang w:eastAsia="en-US"/>
        </w:rPr>
        <w:t xml:space="preserve">ул. К. Маркса напротив жилого дома </w:t>
      </w:r>
      <w:r w:rsidR="00D30AC6">
        <w:rPr>
          <w:rFonts w:eastAsia="Calibri"/>
          <w:sz w:val="28"/>
          <w:szCs w:val="28"/>
          <w:lang w:eastAsia="en-US"/>
        </w:rPr>
        <w:t xml:space="preserve">№ </w:t>
      </w:r>
      <w:r w:rsidRPr="000270CC">
        <w:rPr>
          <w:rFonts w:eastAsia="Calibri"/>
          <w:sz w:val="28"/>
          <w:szCs w:val="28"/>
          <w:lang w:eastAsia="en-US"/>
        </w:rPr>
        <w:t xml:space="preserve">4 </w:t>
      </w:r>
      <w:r w:rsidR="00D30AC6">
        <w:rPr>
          <w:rFonts w:eastAsia="Calibri"/>
          <w:sz w:val="28"/>
          <w:szCs w:val="28"/>
          <w:lang w:eastAsia="en-US"/>
        </w:rPr>
        <w:t xml:space="preserve">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30AC6">
        <w:rPr>
          <w:rFonts w:eastAsia="Calibri"/>
          <w:sz w:val="28"/>
          <w:szCs w:val="28"/>
          <w:lang w:eastAsia="en-US"/>
        </w:rPr>
        <w:t xml:space="preserve">по </w:t>
      </w:r>
      <w:r w:rsidRPr="000270CC">
        <w:rPr>
          <w:rFonts w:eastAsia="Calibri"/>
          <w:sz w:val="28"/>
          <w:szCs w:val="28"/>
          <w:lang w:eastAsia="en-US"/>
        </w:rPr>
        <w:t>пр</w:t>
      </w:r>
      <w:r w:rsidR="00D30AC6">
        <w:rPr>
          <w:rFonts w:eastAsia="Calibri"/>
          <w:sz w:val="28"/>
          <w:szCs w:val="28"/>
          <w:lang w:eastAsia="en-US"/>
        </w:rPr>
        <w:t>оспекту</w:t>
      </w:r>
      <w:r w:rsidRPr="000270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270CC">
        <w:rPr>
          <w:rFonts w:eastAsia="Calibri"/>
          <w:sz w:val="28"/>
          <w:szCs w:val="28"/>
          <w:lang w:eastAsia="en-US"/>
        </w:rPr>
        <w:t>Комсомольский</w:t>
      </w:r>
      <w:proofErr w:type="gramEnd"/>
      <w:r w:rsidRPr="000270CC">
        <w:rPr>
          <w:rFonts w:eastAsia="Calibri"/>
          <w:sz w:val="28"/>
          <w:szCs w:val="28"/>
          <w:lang w:eastAsia="en-US"/>
        </w:rPr>
        <w:t xml:space="preserve"> напротив жилого дома </w:t>
      </w:r>
      <w:r w:rsidR="00D30AC6">
        <w:rPr>
          <w:rFonts w:eastAsia="Calibri"/>
          <w:sz w:val="28"/>
          <w:szCs w:val="28"/>
          <w:lang w:eastAsia="en-US"/>
        </w:rPr>
        <w:t xml:space="preserve">№ </w:t>
      </w:r>
      <w:r w:rsidRPr="000270CC">
        <w:rPr>
          <w:rFonts w:eastAsia="Calibri"/>
          <w:sz w:val="28"/>
          <w:szCs w:val="28"/>
          <w:lang w:eastAsia="en-US"/>
        </w:rPr>
        <w:t>14</w:t>
      </w:r>
      <w:r w:rsidR="00D30AC6">
        <w:rPr>
          <w:rFonts w:eastAsia="Calibri"/>
          <w:sz w:val="28"/>
          <w:szCs w:val="28"/>
          <w:lang w:eastAsia="en-US"/>
        </w:rPr>
        <w:t xml:space="preserve"> –</w:t>
      </w:r>
      <w:r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</w:t>
      </w:r>
      <w:r w:rsidR="00D30AC6">
        <w:rPr>
          <w:rFonts w:eastAsia="Calibri"/>
          <w:sz w:val="28"/>
          <w:szCs w:val="28"/>
          <w:lang w:eastAsia="en-US"/>
        </w:rPr>
        <w:t xml:space="preserve"> ул. К. Маркса и пер. Кувыкина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 у</w:t>
      </w:r>
      <w:r w:rsidR="00D30AC6">
        <w:rPr>
          <w:rFonts w:eastAsia="Calibri"/>
          <w:sz w:val="28"/>
          <w:szCs w:val="28"/>
          <w:lang w:eastAsia="en-US"/>
        </w:rPr>
        <w:t xml:space="preserve">л. Строителей и проспекта Юбилейный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</w:t>
      </w:r>
      <w:r w:rsidR="00D30AC6">
        <w:rPr>
          <w:rFonts w:eastAsia="Calibri"/>
          <w:sz w:val="28"/>
          <w:szCs w:val="28"/>
          <w:lang w:eastAsia="en-US"/>
        </w:rPr>
        <w:t>ерекресток ул. Социалистическая</w:t>
      </w:r>
      <w:r w:rsidRPr="000270CC">
        <w:rPr>
          <w:rFonts w:eastAsia="Calibri"/>
          <w:sz w:val="28"/>
          <w:szCs w:val="28"/>
          <w:lang w:eastAsia="en-US"/>
        </w:rPr>
        <w:t xml:space="preserve"> и ул. Ленина </w:t>
      </w:r>
      <w:r w:rsidR="00D30AC6">
        <w:rPr>
          <w:rFonts w:eastAsia="Calibri"/>
          <w:sz w:val="28"/>
          <w:szCs w:val="28"/>
          <w:lang w:eastAsia="en-US"/>
        </w:rPr>
        <w:t>–</w:t>
      </w:r>
      <w:r w:rsidRPr="000270CC">
        <w:rPr>
          <w:rFonts w:eastAsia="Calibri"/>
          <w:sz w:val="28"/>
          <w:szCs w:val="28"/>
          <w:lang w:eastAsia="en-US"/>
        </w:rPr>
        <w:t xml:space="preserve"> 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>перекресток ул. Ленина и ул</w:t>
      </w:r>
      <w:r w:rsidR="00D30AC6">
        <w:rPr>
          <w:rFonts w:eastAsia="Calibri"/>
          <w:sz w:val="28"/>
          <w:szCs w:val="28"/>
          <w:lang w:eastAsia="en-US"/>
        </w:rPr>
        <w:t xml:space="preserve">. Победы – </w:t>
      </w:r>
      <w:r w:rsidRPr="000270CC">
        <w:rPr>
          <w:rFonts w:eastAsia="Calibri"/>
          <w:sz w:val="28"/>
          <w:szCs w:val="28"/>
          <w:lang w:eastAsia="en-US"/>
        </w:rPr>
        <w:t>замен</w:t>
      </w:r>
      <w:r w:rsidR="00D30AC6">
        <w:rPr>
          <w:rFonts w:eastAsia="Calibri"/>
          <w:sz w:val="28"/>
          <w:szCs w:val="28"/>
          <w:lang w:eastAsia="en-US"/>
        </w:rPr>
        <w:t>а ламп</w:t>
      </w:r>
      <w:r>
        <w:rPr>
          <w:rFonts w:eastAsia="Calibri"/>
          <w:sz w:val="28"/>
          <w:szCs w:val="28"/>
          <w:lang w:eastAsia="en-US"/>
        </w:rPr>
        <w:t>;</w:t>
      </w:r>
    </w:p>
    <w:p w:rsidR="004C6D22" w:rsidRPr="000270CC" w:rsidRDefault="004C6D22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30AC6">
        <w:rPr>
          <w:rFonts w:eastAsia="Calibri"/>
          <w:sz w:val="28"/>
          <w:szCs w:val="28"/>
          <w:lang w:eastAsia="en-US"/>
        </w:rPr>
        <w:t xml:space="preserve"> </w:t>
      </w:r>
      <w:r w:rsidRPr="000270CC">
        <w:rPr>
          <w:rFonts w:eastAsia="Calibri"/>
          <w:sz w:val="28"/>
          <w:szCs w:val="28"/>
          <w:lang w:eastAsia="en-US"/>
        </w:rPr>
        <w:t xml:space="preserve">перекресток ул. Ленина и </w:t>
      </w:r>
      <w:r w:rsidR="00D30AC6">
        <w:rPr>
          <w:rFonts w:eastAsia="Calibri"/>
          <w:sz w:val="28"/>
          <w:szCs w:val="28"/>
          <w:lang w:eastAsia="en-US"/>
        </w:rPr>
        <w:t xml:space="preserve">ул. Магистральная с. </w:t>
      </w:r>
      <w:proofErr w:type="spellStart"/>
      <w:r w:rsidR="00D30AC6">
        <w:rPr>
          <w:rFonts w:eastAsia="Calibri"/>
          <w:sz w:val="28"/>
          <w:szCs w:val="28"/>
          <w:lang w:eastAsia="en-US"/>
        </w:rPr>
        <w:t>Ташкиново</w:t>
      </w:r>
      <w:proofErr w:type="spellEnd"/>
      <w:r w:rsidR="00D30AC6">
        <w:rPr>
          <w:rFonts w:eastAsia="Calibri"/>
          <w:sz w:val="28"/>
          <w:szCs w:val="28"/>
          <w:lang w:eastAsia="en-US"/>
        </w:rPr>
        <w:t xml:space="preserve"> – з</w:t>
      </w:r>
      <w:r w:rsidRPr="000270CC">
        <w:rPr>
          <w:rFonts w:eastAsia="Calibri"/>
          <w:sz w:val="28"/>
          <w:szCs w:val="28"/>
          <w:lang w:eastAsia="en-US"/>
        </w:rPr>
        <w:t>аменена лампа</w:t>
      </w:r>
      <w:r>
        <w:rPr>
          <w:rFonts w:eastAsia="Calibri"/>
          <w:sz w:val="28"/>
          <w:szCs w:val="28"/>
          <w:lang w:eastAsia="en-US"/>
        </w:rPr>
        <w:t>;</w:t>
      </w:r>
    </w:p>
    <w:p w:rsidR="00AD569C" w:rsidRPr="000270CC" w:rsidRDefault="00D30AC6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По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Промышленная, ул. Техснабовская, ул. Монтажная,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Индустриальная, ул. Магистральная, ул. </w:t>
      </w:r>
      <w:proofErr w:type="spellStart"/>
      <w:r w:rsidR="00AD569C" w:rsidRPr="000270CC">
        <w:rPr>
          <w:rFonts w:eastAsia="Calibri"/>
          <w:sz w:val="28"/>
          <w:szCs w:val="28"/>
          <w:lang w:eastAsia="en-US"/>
        </w:rPr>
        <w:t>Янаульская</w:t>
      </w:r>
      <w:proofErr w:type="spellEnd"/>
      <w:r w:rsidR="00AD569C" w:rsidRPr="000270CC">
        <w:rPr>
          <w:rFonts w:eastAsia="Calibri"/>
          <w:sz w:val="28"/>
          <w:szCs w:val="28"/>
          <w:lang w:eastAsia="en-US"/>
        </w:rPr>
        <w:t xml:space="preserve">, ул. Заводская, </w:t>
      </w:r>
      <w:r>
        <w:rPr>
          <w:rFonts w:eastAsia="Calibri"/>
          <w:sz w:val="28"/>
          <w:szCs w:val="28"/>
          <w:lang w:eastAsia="en-US"/>
        </w:rPr>
        <w:t xml:space="preserve">         ул. </w:t>
      </w:r>
      <w:r w:rsidR="00AD569C" w:rsidRPr="000270CC">
        <w:rPr>
          <w:rFonts w:eastAsia="Calibri"/>
          <w:sz w:val="28"/>
          <w:szCs w:val="28"/>
          <w:lang w:eastAsia="en-US"/>
        </w:rPr>
        <w:t>Автозаводская наружное освещение отсутствует.</w:t>
      </w:r>
      <w:proofErr w:type="gramEnd"/>
      <w:r w:rsidR="00AD569C" w:rsidRPr="000270CC">
        <w:rPr>
          <w:rFonts w:eastAsia="Calibri"/>
          <w:sz w:val="28"/>
          <w:szCs w:val="28"/>
          <w:lang w:eastAsia="en-US"/>
        </w:rPr>
        <w:t xml:space="preserve"> Для его стро</w:t>
      </w:r>
      <w:r>
        <w:rPr>
          <w:rFonts w:eastAsia="Calibri"/>
          <w:sz w:val="28"/>
          <w:szCs w:val="28"/>
          <w:lang w:eastAsia="en-US"/>
        </w:rPr>
        <w:t>ительства необходимо определить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источник финансирования. </w:t>
      </w:r>
      <w:r w:rsidR="007913C4">
        <w:rPr>
          <w:rFonts w:eastAsia="Calibri"/>
          <w:sz w:val="28"/>
          <w:szCs w:val="28"/>
          <w:lang w:eastAsia="en-US"/>
        </w:rPr>
        <w:t>Ранее практиковалось следующее</w:t>
      </w:r>
      <w:r w:rsidR="007913C4" w:rsidRPr="00C745C5">
        <w:rPr>
          <w:rFonts w:eastAsia="Calibri"/>
          <w:sz w:val="28"/>
          <w:szCs w:val="28"/>
          <w:lang w:eastAsia="en-US"/>
        </w:rPr>
        <w:t>:</w:t>
      </w:r>
      <w:r w:rsidRPr="00C745C5">
        <w:rPr>
          <w:rFonts w:eastAsia="Calibri"/>
          <w:sz w:val="28"/>
          <w:szCs w:val="28"/>
          <w:lang w:eastAsia="en-US"/>
        </w:rPr>
        <w:t xml:space="preserve"> предприятия, </w:t>
      </w:r>
      <w:r w:rsidR="00C745C5" w:rsidRPr="00C745C5">
        <w:rPr>
          <w:rFonts w:eastAsia="Calibri"/>
          <w:sz w:val="28"/>
          <w:szCs w:val="28"/>
          <w:lang w:eastAsia="en-US"/>
        </w:rPr>
        <w:t>территориально находящиеся на определенных улицах</w:t>
      </w:r>
      <w:r w:rsidR="007913C4" w:rsidRPr="00C745C5">
        <w:rPr>
          <w:rFonts w:eastAsia="Calibri"/>
          <w:sz w:val="28"/>
          <w:szCs w:val="28"/>
          <w:lang w:eastAsia="en-US"/>
        </w:rPr>
        <w:t>,</w:t>
      </w:r>
      <w:r w:rsidR="00AD569C" w:rsidRPr="00C745C5">
        <w:rPr>
          <w:rFonts w:eastAsia="Calibri"/>
          <w:sz w:val="28"/>
          <w:szCs w:val="28"/>
          <w:lang w:eastAsia="en-US"/>
        </w:rPr>
        <w:t xml:space="preserve"> в целях улучшения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условий для своего персонала </w:t>
      </w:r>
      <w:r w:rsidR="00C745C5">
        <w:rPr>
          <w:rFonts w:eastAsia="Calibri"/>
          <w:sz w:val="28"/>
          <w:szCs w:val="28"/>
          <w:lang w:eastAsia="en-US"/>
        </w:rPr>
        <w:t>принимали долевое участие в строительстве сетей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 освещения, обустраивали тротуары. Таким примером могут послужить сети наружного освеще</w:t>
      </w:r>
      <w:r w:rsidR="00136671">
        <w:rPr>
          <w:rFonts w:eastAsia="Calibri"/>
          <w:sz w:val="28"/>
          <w:szCs w:val="28"/>
          <w:lang w:eastAsia="en-US"/>
        </w:rPr>
        <w:t>ния по             ул. Высоковольтная,</w:t>
      </w:r>
      <w:r w:rsidR="00C745C5">
        <w:rPr>
          <w:rFonts w:eastAsia="Calibri"/>
          <w:sz w:val="28"/>
          <w:szCs w:val="28"/>
          <w:lang w:eastAsia="en-US"/>
        </w:rPr>
        <w:t xml:space="preserve">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ул. Магистральная (не достроены). </w:t>
      </w:r>
    </w:p>
    <w:p w:rsidR="001C48C7" w:rsidRDefault="00AD569C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0CC">
        <w:rPr>
          <w:rFonts w:eastAsia="Calibri"/>
          <w:sz w:val="28"/>
          <w:szCs w:val="28"/>
          <w:lang w:eastAsia="en-US"/>
        </w:rPr>
        <w:t xml:space="preserve">В планах </w:t>
      </w:r>
      <w:r w:rsidR="001C48C7">
        <w:rPr>
          <w:rFonts w:eastAsia="Calibri"/>
          <w:sz w:val="28"/>
          <w:szCs w:val="28"/>
          <w:lang w:eastAsia="en-US"/>
        </w:rPr>
        <w:t>на 2015 год:</w:t>
      </w:r>
    </w:p>
    <w:p w:rsidR="00AD569C" w:rsidRDefault="001C48C7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строительство сетей наружного освещения по ул. </w:t>
      </w:r>
      <w:proofErr w:type="spellStart"/>
      <w:r w:rsidR="00AD569C" w:rsidRPr="000270CC">
        <w:rPr>
          <w:rFonts w:eastAsia="Calibri"/>
          <w:sz w:val="28"/>
          <w:szCs w:val="28"/>
          <w:lang w:eastAsia="en-US"/>
        </w:rPr>
        <w:t>Янаульская</w:t>
      </w:r>
      <w:proofErr w:type="spellEnd"/>
      <w:r w:rsidR="00AD569C" w:rsidRPr="000270CC">
        <w:rPr>
          <w:rFonts w:eastAsia="Calibri"/>
          <w:sz w:val="28"/>
          <w:szCs w:val="28"/>
          <w:lang w:eastAsia="en-US"/>
        </w:rPr>
        <w:t xml:space="preserve"> </w:t>
      </w:r>
      <w:r w:rsidR="00C745C5">
        <w:rPr>
          <w:rFonts w:eastAsia="Calibri"/>
          <w:sz w:val="28"/>
          <w:szCs w:val="28"/>
          <w:lang w:eastAsia="en-US"/>
        </w:rPr>
        <w:t>(</w:t>
      </w:r>
      <w:r w:rsidR="00AD569C" w:rsidRPr="000270CC">
        <w:rPr>
          <w:rFonts w:eastAsia="Calibri"/>
          <w:sz w:val="28"/>
          <w:szCs w:val="28"/>
          <w:lang w:eastAsia="en-US"/>
        </w:rPr>
        <w:t xml:space="preserve">от </w:t>
      </w:r>
      <w:r w:rsidR="00AD569C" w:rsidRPr="00C745C5">
        <w:rPr>
          <w:rFonts w:eastAsia="Calibri"/>
          <w:sz w:val="28"/>
          <w:szCs w:val="28"/>
          <w:lang w:eastAsia="en-US"/>
        </w:rPr>
        <w:t xml:space="preserve">кольцевого </w:t>
      </w:r>
      <w:r w:rsidR="00AD569C" w:rsidRPr="000270CC">
        <w:rPr>
          <w:rFonts w:eastAsia="Calibri"/>
          <w:sz w:val="28"/>
          <w:szCs w:val="28"/>
          <w:lang w:eastAsia="en-US"/>
        </w:rPr>
        <w:t>перекрестка ПО «</w:t>
      </w:r>
      <w:proofErr w:type="spellStart"/>
      <w:r w:rsidR="00AD569C" w:rsidRPr="000270CC">
        <w:rPr>
          <w:rFonts w:eastAsia="Calibri"/>
          <w:sz w:val="28"/>
          <w:szCs w:val="28"/>
          <w:lang w:eastAsia="en-US"/>
        </w:rPr>
        <w:t>И</w:t>
      </w:r>
      <w:r w:rsidR="00C745C5">
        <w:rPr>
          <w:rFonts w:eastAsia="Calibri"/>
          <w:sz w:val="28"/>
          <w:szCs w:val="28"/>
          <w:lang w:eastAsia="en-US"/>
        </w:rPr>
        <w:t>скож</w:t>
      </w:r>
      <w:proofErr w:type="spellEnd"/>
      <w:r w:rsidR="00C745C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45C5">
        <w:rPr>
          <w:rFonts w:eastAsia="Calibri"/>
          <w:sz w:val="28"/>
          <w:szCs w:val="28"/>
          <w:lang w:eastAsia="en-US"/>
        </w:rPr>
        <w:t>до автозаводского кольца</w:t>
      </w:r>
      <w:r w:rsidR="00C745C5" w:rsidRPr="00C745C5">
        <w:rPr>
          <w:rFonts w:eastAsia="Calibri"/>
          <w:sz w:val="28"/>
          <w:szCs w:val="28"/>
          <w:lang w:eastAsia="en-US"/>
        </w:rPr>
        <w:t>)</w:t>
      </w:r>
      <w:r w:rsidRPr="00C745C5">
        <w:rPr>
          <w:rFonts w:eastAsia="Calibri"/>
          <w:sz w:val="28"/>
          <w:szCs w:val="28"/>
          <w:lang w:eastAsia="en-US"/>
        </w:rPr>
        <w:t>;</w:t>
      </w:r>
    </w:p>
    <w:p w:rsidR="001C48C7" w:rsidRPr="000F307F" w:rsidRDefault="001C48C7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посадка голубых елей на </w:t>
      </w:r>
      <w:r w:rsidRPr="00C745C5">
        <w:rPr>
          <w:rFonts w:eastAsia="Calibri"/>
          <w:sz w:val="28"/>
          <w:szCs w:val="28"/>
          <w:lang w:eastAsia="en-US"/>
        </w:rPr>
        <w:t xml:space="preserve">аллее </w:t>
      </w:r>
      <w:r w:rsidRPr="000F307F">
        <w:rPr>
          <w:rFonts w:eastAsia="Calibri"/>
          <w:sz w:val="28"/>
          <w:szCs w:val="28"/>
          <w:lang w:eastAsia="en-US"/>
        </w:rPr>
        <w:t>Победы</w:t>
      </w:r>
      <w:r w:rsidR="00C745C5" w:rsidRPr="000F307F">
        <w:rPr>
          <w:rFonts w:eastAsiaTheme="minorHAnsi"/>
          <w:sz w:val="28"/>
          <w:szCs w:val="28"/>
          <w:lang w:eastAsia="en-US"/>
        </w:rPr>
        <w:t xml:space="preserve"> (</w:t>
      </w:r>
      <w:r w:rsidR="000F307F" w:rsidRPr="000F307F">
        <w:rPr>
          <w:rFonts w:eastAsiaTheme="minorHAnsi"/>
          <w:sz w:val="28"/>
          <w:szCs w:val="28"/>
          <w:lang w:eastAsia="en-US"/>
        </w:rPr>
        <w:t>за торговым центром «Маяк»)</w:t>
      </w:r>
      <w:r w:rsidRPr="000F307F">
        <w:rPr>
          <w:rFonts w:eastAsia="Calibri"/>
          <w:sz w:val="28"/>
          <w:szCs w:val="28"/>
          <w:lang w:eastAsia="en-US"/>
        </w:rPr>
        <w:t>;</w:t>
      </w:r>
    </w:p>
    <w:p w:rsidR="001C48C7" w:rsidRPr="000270CC" w:rsidRDefault="00C745C5" w:rsidP="00D15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посадка в зеле</w:t>
      </w:r>
      <w:r w:rsidR="001C48C7">
        <w:rPr>
          <w:rFonts w:eastAsia="Calibri"/>
          <w:sz w:val="28"/>
          <w:szCs w:val="28"/>
          <w:lang w:eastAsia="en-US"/>
        </w:rPr>
        <w:t>ной зоне ул. Ленина, пр</w:t>
      </w:r>
      <w:r w:rsidR="00D30AC6">
        <w:rPr>
          <w:rFonts w:eastAsia="Calibri"/>
          <w:sz w:val="28"/>
          <w:szCs w:val="28"/>
          <w:lang w:eastAsia="en-US"/>
        </w:rPr>
        <w:t xml:space="preserve">оспекту </w:t>
      </w:r>
      <w:proofErr w:type="gramStart"/>
      <w:r w:rsidR="001C48C7">
        <w:rPr>
          <w:rFonts w:eastAsia="Calibri"/>
          <w:sz w:val="28"/>
          <w:szCs w:val="28"/>
          <w:lang w:eastAsia="en-US"/>
        </w:rPr>
        <w:t>Комсомольский</w:t>
      </w:r>
      <w:proofErr w:type="gramEnd"/>
      <w:r w:rsidR="001C48C7">
        <w:rPr>
          <w:rFonts w:eastAsia="Calibri"/>
          <w:sz w:val="28"/>
          <w:szCs w:val="28"/>
          <w:lang w:eastAsia="en-US"/>
        </w:rPr>
        <w:t xml:space="preserve"> деревьев лиственных пород: рябины, березы, липы и т.п.</w:t>
      </w:r>
    </w:p>
    <w:p w:rsidR="00AD569C" w:rsidRPr="00AD569C" w:rsidRDefault="00AD569C" w:rsidP="00D1577C">
      <w:pPr>
        <w:jc w:val="both"/>
        <w:rPr>
          <w:rFonts w:eastAsia="Calibri"/>
          <w:sz w:val="28"/>
          <w:szCs w:val="28"/>
          <w:lang w:eastAsia="en-US"/>
        </w:rPr>
      </w:pPr>
    </w:p>
    <w:p w:rsidR="00AD569C" w:rsidRDefault="00AD569C" w:rsidP="00D1577C">
      <w:pPr>
        <w:jc w:val="both"/>
        <w:rPr>
          <w:rFonts w:eastAsia="Calibri"/>
          <w:sz w:val="28"/>
          <w:szCs w:val="28"/>
          <w:lang w:eastAsia="en-US"/>
        </w:rPr>
      </w:pPr>
    </w:p>
    <w:p w:rsidR="006128C4" w:rsidRDefault="006128C4" w:rsidP="00D1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128C4" w:rsidSect="00D1577C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A1" w:rsidRDefault="001142A1" w:rsidP="00D1577C">
      <w:r>
        <w:separator/>
      </w:r>
    </w:p>
  </w:endnote>
  <w:endnote w:type="continuationSeparator" w:id="0">
    <w:p w:rsidR="001142A1" w:rsidRDefault="001142A1" w:rsidP="00D1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A1" w:rsidRDefault="001142A1" w:rsidP="00D1577C">
      <w:r>
        <w:separator/>
      </w:r>
    </w:p>
  </w:footnote>
  <w:footnote w:type="continuationSeparator" w:id="0">
    <w:p w:rsidR="001142A1" w:rsidRDefault="001142A1" w:rsidP="00D1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3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1577C" w:rsidRPr="00D1577C" w:rsidRDefault="005307EE" w:rsidP="00D1577C">
        <w:pPr>
          <w:pStyle w:val="ad"/>
          <w:jc w:val="center"/>
          <w:rPr>
            <w:sz w:val="24"/>
            <w:szCs w:val="24"/>
          </w:rPr>
        </w:pPr>
        <w:r w:rsidRPr="00D1577C">
          <w:rPr>
            <w:sz w:val="24"/>
            <w:szCs w:val="24"/>
          </w:rPr>
          <w:fldChar w:fldCharType="begin"/>
        </w:r>
        <w:r w:rsidR="00D1577C" w:rsidRPr="00D1577C">
          <w:rPr>
            <w:sz w:val="24"/>
            <w:szCs w:val="24"/>
          </w:rPr>
          <w:instrText xml:space="preserve"> PAGE   \* MERGEFORMAT </w:instrText>
        </w:r>
        <w:r w:rsidRPr="00D1577C">
          <w:rPr>
            <w:sz w:val="24"/>
            <w:szCs w:val="24"/>
          </w:rPr>
          <w:fldChar w:fldCharType="separate"/>
        </w:r>
        <w:r w:rsidR="009563EA">
          <w:rPr>
            <w:noProof/>
            <w:sz w:val="24"/>
            <w:szCs w:val="24"/>
          </w:rPr>
          <w:t>5</w:t>
        </w:r>
        <w:r w:rsidRPr="00D1577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420"/>
        </w:tabs>
        <w:ind w:left="420" w:firstLine="737"/>
      </w:pPr>
      <w:rPr>
        <w:rFonts w:ascii="Symbol" w:hAnsi="Symbol" w:cs="Times New Roman"/>
      </w:rPr>
    </w:lvl>
  </w:abstractNum>
  <w:abstractNum w:abstractNumId="2">
    <w:nsid w:val="04BB1703"/>
    <w:multiLevelType w:val="singleLevel"/>
    <w:tmpl w:val="6EDA2776"/>
    <w:lvl w:ilvl="0">
      <w:start w:val="20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39B23413"/>
    <w:multiLevelType w:val="multilevel"/>
    <w:tmpl w:val="FE26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A144636"/>
    <w:multiLevelType w:val="multilevel"/>
    <w:tmpl w:val="AF8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1D4500"/>
    <w:multiLevelType w:val="singleLevel"/>
    <w:tmpl w:val="E6D282E0"/>
    <w:lvl w:ilvl="0">
      <w:start w:val="2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6">
    <w:nsid w:val="780B7F5C"/>
    <w:multiLevelType w:val="hybridMultilevel"/>
    <w:tmpl w:val="E00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20"/>
    </w:lvlOverride>
  </w:num>
  <w:num w:numId="7">
    <w:abstractNumId w:val="5"/>
    <w:lvlOverride w:ilvl="0">
      <w:startOverride w:val="2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3C"/>
    <w:rsid w:val="000043A6"/>
    <w:rsid w:val="00022192"/>
    <w:rsid w:val="000270CC"/>
    <w:rsid w:val="00046962"/>
    <w:rsid w:val="0005597D"/>
    <w:rsid w:val="00076B4E"/>
    <w:rsid w:val="00092AAE"/>
    <w:rsid w:val="000B499E"/>
    <w:rsid w:val="000D54BA"/>
    <w:rsid w:val="000E1A0C"/>
    <w:rsid w:val="000F307F"/>
    <w:rsid w:val="001006B1"/>
    <w:rsid w:val="001142A1"/>
    <w:rsid w:val="001319DC"/>
    <w:rsid w:val="00136671"/>
    <w:rsid w:val="0014529B"/>
    <w:rsid w:val="00171D89"/>
    <w:rsid w:val="00177EFE"/>
    <w:rsid w:val="00181E99"/>
    <w:rsid w:val="001C48C7"/>
    <w:rsid w:val="001D748F"/>
    <w:rsid w:val="001E0A1A"/>
    <w:rsid w:val="001E4BE0"/>
    <w:rsid w:val="001F7AB9"/>
    <w:rsid w:val="002022F2"/>
    <w:rsid w:val="00204A10"/>
    <w:rsid w:val="0021048F"/>
    <w:rsid w:val="00237262"/>
    <w:rsid w:val="00256606"/>
    <w:rsid w:val="002A2CE3"/>
    <w:rsid w:val="002C0975"/>
    <w:rsid w:val="002D27D9"/>
    <w:rsid w:val="002E4DB1"/>
    <w:rsid w:val="00341D9A"/>
    <w:rsid w:val="0037652E"/>
    <w:rsid w:val="00382261"/>
    <w:rsid w:val="00384EDD"/>
    <w:rsid w:val="003B6D95"/>
    <w:rsid w:val="003E249B"/>
    <w:rsid w:val="0046652C"/>
    <w:rsid w:val="004920C1"/>
    <w:rsid w:val="00495258"/>
    <w:rsid w:val="004B114E"/>
    <w:rsid w:val="004C0765"/>
    <w:rsid w:val="004C0DCB"/>
    <w:rsid w:val="004C6D22"/>
    <w:rsid w:val="004F080E"/>
    <w:rsid w:val="004F28AD"/>
    <w:rsid w:val="005049EE"/>
    <w:rsid w:val="005307EE"/>
    <w:rsid w:val="00532CDB"/>
    <w:rsid w:val="00533321"/>
    <w:rsid w:val="0054209C"/>
    <w:rsid w:val="0056260D"/>
    <w:rsid w:val="005825F6"/>
    <w:rsid w:val="005B043E"/>
    <w:rsid w:val="005D7209"/>
    <w:rsid w:val="005E040A"/>
    <w:rsid w:val="006128C4"/>
    <w:rsid w:val="006159B3"/>
    <w:rsid w:val="0063123C"/>
    <w:rsid w:val="00637DE8"/>
    <w:rsid w:val="00673CAA"/>
    <w:rsid w:val="00681092"/>
    <w:rsid w:val="006A75F9"/>
    <w:rsid w:val="006D17D7"/>
    <w:rsid w:val="006E68B6"/>
    <w:rsid w:val="006F7FB3"/>
    <w:rsid w:val="00713443"/>
    <w:rsid w:val="00714C52"/>
    <w:rsid w:val="00723819"/>
    <w:rsid w:val="0074111F"/>
    <w:rsid w:val="00757642"/>
    <w:rsid w:val="00760F80"/>
    <w:rsid w:val="00787747"/>
    <w:rsid w:val="007907C0"/>
    <w:rsid w:val="007913C4"/>
    <w:rsid w:val="007A0EB6"/>
    <w:rsid w:val="007C4094"/>
    <w:rsid w:val="007D50EB"/>
    <w:rsid w:val="007E7607"/>
    <w:rsid w:val="007F5240"/>
    <w:rsid w:val="008267D4"/>
    <w:rsid w:val="00836962"/>
    <w:rsid w:val="00853234"/>
    <w:rsid w:val="008641B0"/>
    <w:rsid w:val="00864ADE"/>
    <w:rsid w:val="008820A8"/>
    <w:rsid w:val="00890E45"/>
    <w:rsid w:val="00892EEE"/>
    <w:rsid w:val="00897312"/>
    <w:rsid w:val="008E4460"/>
    <w:rsid w:val="008F23FE"/>
    <w:rsid w:val="009268A6"/>
    <w:rsid w:val="009510FF"/>
    <w:rsid w:val="009563EA"/>
    <w:rsid w:val="00960122"/>
    <w:rsid w:val="00961F3B"/>
    <w:rsid w:val="0096618A"/>
    <w:rsid w:val="00966561"/>
    <w:rsid w:val="00972DAA"/>
    <w:rsid w:val="00973DDE"/>
    <w:rsid w:val="00990C00"/>
    <w:rsid w:val="0099114C"/>
    <w:rsid w:val="009C23BF"/>
    <w:rsid w:val="009C65F6"/>
    <w:rsid w:val="00A06F15"/>
    <w:rsid w:val="00A1523C"/>
    <w:rsid w:val="00A27ABE"/>
    <w:rsid w:val="00A40CFF"/>
    <w:rsid w:val="00A51AFC"/>
    <w:rsid w:val="00A757E6"/>
    <w:rsid w:val="00A76081"/>
    <w:rsid w:val="00A85AED"/>
    <w:rsid w:val="00A91213"/>
    <w:rsid w:val="00AD569C"/>
    <w:rsid w:val="00AF52AF"/>
    <w:rsid w:val="00B1299B"/>
    <w:rsid w:val="00B30566"/>
    <w:rsid w:val="00B31762"/>
    <w:rsid w:val="00B57AF7"/>
    <w:rsid w:val="00B61C9E"/>
    <w:rsid w:val="00B72848"/>
    <w:rsid w:val="00B91824"/>
    <w:rsid w:val="00BD0268"/>
    <w:rsid w:val="00C0415B"/>
    <w:rsid w:val="00C14B7B"/>
    <w:rsid w:val="00C30992"/>
    <w:rsid w:val="00C4797F"/>
    <w:rsid w:val="00C65384"/>
    <w:rsid w:val="00C745C5"/>
    <w:rsid w:val="00CA0E88"/>
    <w:rsid w:val="00CA3AFB"/>
    <w:rsid w:val="00CB47E2"/>
    <w:rsid w:val="00CB6DB5"/>
    <w:rsid w:val="00CD01A0"/>
    <w:rsid w:val="00CD10A4"/>
    <w:rsid w:val="00CE5640"/>
    <w:rsid w:val="00D02D58"/>
    <w:rsid w:val="00D1577C"/>
    <w:rsid w:val="00D166BE"/>
    <w:rsid w:val="00D30AC6"/>
    <w:rsid w:val="00D3140A"/>
    <w:rsid w:val="00D35591"/>
    <w:rsid w:val="00D363A6"/>
    <w:rsid w:val="00D512B4"/>
    <w:rsid w:val="00D66A4E"/>
    <w:rsid w:val="00D83CC6"/>
    <w:rsid w:val="00D95EF3"/>
    <w:rsid w:val="00DA3811"/>
    <w:rsid w:val="00E108F1"/>
    <w:rsid w:val="00E11CC5"/>
    <w:rsid w:val="00E16772"/>
    <w:rsid w:val="00E748FD"/>
    <w:rsid w:val="00ED6ADB"/>
    <w:rsid w:val="00F849D6"/>
    <w:rsid w:val="00FB397E"/>
    <w:rsid w:val="00FE4997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5EF3"/>
    <w:pPr>
      <w:keepNext/>
      <w:tabs>
        <w:tab w:val="num" w:pos="0"/>
        <w:tab w:val="left" w:pos="720"/>
      </w:tabs>
      <w:suppressAutoHyphens/>
      <w:overflowPunct/>
      <w:autoSpaceDE/>
      <w:autoSpaceDN/>
      <w:adjustRightInd/>
      <w:spacing w:before="240" w:after="60" w:line="276" w:lineRule="auto"/>
      <w:ind w:left="357"/>
      <w:textAlignment w:val="auto"/>
      <w:outlineLvl w:val="0"/>
    </w:pPr>
    <w:rPr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95EF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4">
    <w:name w:val="Body Text"/>
    <w:basedOn w:val="a"/>
    <w:link w:val="a5"/>
    <w:rsid w:val="00D95EF3"/>
    <w:pPr>
      <w:suppressAutoHyphens/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95E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Маркированный список1"/>
    <w:basedOn w:val="a"/>
    <w:rsid w:val="00D95EF3"/>
    <w:pPr>
      <w:keepNext/>
      <w:widowControl w:val="0"/>
      <w:tabs>
        <w:tab w:val="num" w:pos="720"/>
        <w:tab w:val="left" w:pos="1080"/>
      </w:tabs>
      <w:suppressAutoHyphens/>
      <w:overflowPunct/>
      <w:autoSpaceDN/>
      <w:adjustRightInd/>
      <w:spacing w:after="100" w:line="276" w:lineRule="auto"/>
      <w:ind w:left="-4328" w:hanging="720"/>
      <w:jc w:val="both"/>
      <w:textAlignment w:val="auto"/>
    </w:pPr>
    <w:rPr>
      <w:color w:val="000000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B31762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character" w:customStyle="1" w:styleId="a7">
    <w:name w:val="Название Знак"/>
    <w:basedOn w:val="a0"/>
    <w:link w:val="a6"/>
    <w:rsid w:val="00B3176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s3">
    <w:name w:val="s_3"/>
    <w:basedOn w:val="a"/>
    <w:rsid w:val="00B31762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51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0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20A8"/>
    <w:pPr>
      <w:ind w:left="720"/>
      <w:contextualSpacing/>
    </w:pPr>
  </w:style>
  <w:style w:type="character" w:customStyle="1" w:styleId="apple-converted-space">
    <w:name w:val="apple-converted-space"/>
    <w:basedOn w:val="a0"/>
    <w:rsid w:val="006128C4"/>
  </w:style>
  <w:style w:type="paragraph" w:styleId="ab">
    <w:name w:val="Body Text Indent"/>
    <w:basedOn w:val="a"/>
    <w:link w:val="ac"/>
    <w:uiPriority w:val="99"/>
    <w:unhideWhenUsed/>
    <w:rsid w:val="004952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95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157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5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157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57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2A23-E3B0-4DCA-8421-2D5C6660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2015-04-10T10:39:00Z</cp:lastPrinted>
  <dcterms:created xsi:type="dcterms:W3CDTF">2014-01-24T05:10:00Z</dcterms:created>
  <dcterms:modified xsi:type="dcterms:W3CDTF">2015-04-15T10:20:00Z</dcterms:modified>
</cp:coreProperties>
</file>